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5EFD1E" w14:textId="28738310" w:rsidR="00E53C60" w:rsidRDefault="00E53C60">
      <w:bookmarkStart w:id="0" w:name="_GoBack"/>
      <w:bookmarkEnd w:id="0"/>
    </w:p>
    <w:p w14:paraId="7E9946EC" w14:textId="7277D06E" w:rsidR="00E53C60" w:rsidRDefault="00E53C60" w:rsidP="00C17F17">
      <w:pPr>
        <w:ind w:left="284"/>
      </w:pPr>
      <w:r>
        <w:rPr>
          <w:noProof/>
          <w:lang w:eastAsia="en-GB"/>
        </w:rPr>
        <w:drawing>
          <wp:inline distT="0" distB="0" distL="0" distR="0" wp14:anchorId="79840112" wp14:editId="6F4A05D2">
            <wp:extent cx="4533900" cy="712254"/>
            <wp:effectExtent l="0" t="0" r="0" b="0"/>
            <wp:docPr id="5" name="Picture 5" title="FSAN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yer Logo copy.jpg"/>
                    <pic:cNvPicPr/>
                  </pic:nvPicPr>
                  <pic:blipFill>
                    <a:blip r:embed="rId15">
                      <a:extLst>
                        <a:ext uri="{28A0092B-C50C-407E-A947-70E740481C1C}">
                          <a14:useLocalDpi xmlns:a14="http://schemas.microsoft.com/office/drawing/2010/main" val="0"/>
                        </a:ext>
                      </a:extLst>
                    </a:blip>
                    <a:stretch>
                      <a:fillRect/>
                    </a:stretch>
                  </pic:blipFill>
                  <pic:spPr>
                    <a:xfrm>
                      <a:off x="0" y="0"/>
                      <a:ext cx="4535678" cy="712533"/>
                    </a:xfrm>
                    <a:prstGeom prst="rect">
                      <a:avLst/>
                    </a:prstGeom>
                  </pic:spPr>
                </pic:pic>
              </a:graphicData>
            </a:graphic>
          </wp:inline>
        </w:drawing>
      </w:r>
    </w:p>
    <w:p w14:paraId="6230C69B" w14:textId="77777777" w:rsidR="00E53C60" w:rsidRDefault="00E53C60"/>
    <w:p w14:paraId="04401B2D" w14:textId="77777777" w:rsidR="00E53C60" w:rsidRDefault="00E53C60" w:rsidP="00E53C60">
      <w:pPr>
        <w:jc w:val="center"/>
      </w:pPr>
    </w:p>
    <w:p w14:paraId="2A5F5249" w14:textId="77777777" w:rsidR="00E53C60" w:rsidRDefault="00E53C60" w:rsidP="00E53C60">
      <w:pPr>
        <w:jc w:val="center"/>
      </w:pPr>
    </w:p>
    <w:p w14:paraId="6020C3FA" w14:textId="77777777" w:rsidR="00E53C60" w:rsidRDefault="00E53C60" w:rsidP="00E53C60">
      <w:pPr>
        <w:pStyle w:val="Heading1"/>
        <w:jc w:val="center"/>
      </w:pPr>
    </w:p>
    <w:p w14:paraId="640B342C" w14:textId="77777777" w:rsidR="00E53C60" w:rsidRDefault="00E53C60" w:rsidP="00E53C60">
      <w:pPr>
        <w:pStyle w:val="Heading1"/>
        <w:jc w:val="center"/>
      </w:pPr>
    </w:p>
    <w:p w14:paraId="1CDD5A79" w14:textId="77777777" w:rsidR="00E53C60" w:rsidRDefault="00E53C60" w:rsidP="00E53C60">
      <w:pPr>
        <w:pStyle w:val="Heading1"/>
        <w:jc w:val="center"/>
      </w:pPr>
    </w:p>
    <w:p w14:paraId="72E4894E" w14:textId="77777777" w:rsidR="00E53C60" w:rsidRDefault="00E53C60" w:rsidP="00E53C60">
      <w:pPr>
        <w:pStyle w:val="Heading1"/>
        <w:jc w:val="center"/>
      </w:pPr>
    </w:p>
    <w:p w14:paraId="44745BC3" w14:textId="77777777" w:rsidR="00E53C60" w:rsidRDefault="00E53C60" w:rsidP="00E53C60">
      <w:pPr>
        <w:pStyle w:val="Heading1"/>
        <w:jc w:val="center"/>
      </w:pPr>
    </w:p>
    <w:p w14:paraId="25E47231" w14:textId="6C5DC409" w:rsidR="00E53C60" w:rsidRDefault="00CA6C4F" w:rsidP="00E53C60">
      <w:pPr>
        <w:pStyle w:val="Heading1"/>
        <w:jc w:val="center"/>
      </w:pPr>
      <w:r>
        <w:t>Gravy beef and beef osso bu</w:t>
      </w:r>
      <w:r w:rsidR="00552E48">
        <w:t>c</w:t>
      </w:r>
      <w:r>
        <w:t>co – nutrient data</w:t>
      </w:r>
    </w:p>
    <w:p w14:paraId="3E85FECC" w14:textId="77777777" w:rsidR="00E53C60" w:rsidRDefault="00E53C60" w:rsidP="00E53C60">
      <w:pPr>
        <w:jc w:val="center"/>
      </w:pPr>
    </w:p>
    <w:p w14:paraId="47FD9A11" w14:textId="6737E330" w:rsidR="00E53C60" w:rsidRDefault="00E53C60" w:rsidP="00C17F17">
      <w:pPr>
        <w:ind w:left="284"/>
        <w:jc w:val="center"/>
      </w:pPr>
      <w:r>
        <w:t xml:space="preserve">Nutrient data provided by </w:t>
      </w:r>
      <w:r w:rsidR="00CA6C4F">
        <w:t>Meat &amp; Livestock Australia</w:t>
      </w:r>
    </w:p>
    <w:p w14:paraId="3EF12D5E" w14:textId="77777777" w:rsidR="00E53C60" w:rsidRDefault="00E53C60" w:rsidP="00E53C60">
      <w:pPr>
        <w:jc w:val="center"/>
      </w:pPr>
    </w:p>
    <w:p w14:paraId="45664DB5" w14:textId="17065D9F" w:rsidR="00E53C60" w:rsidRDefault="00CA6C4F" w:rsidP="00E53C60">
      <w:pPr>
        <w:jc w:val="center"/>
      </w:pPr>
      <w:r>
        <w:t>April 2016</w:t>
      </w:r>
    </w:p>
    <w:p w14:paraId="670C56F7" w14:textId="77777777" w:rsidR="00E53C60" w:rsidRDefault="00E53C60"/>
    <w:p w14:paraId="5F7124EF" w14:textId="77777777" w:rsidR="00E53C60" w:rsidRDefault="00E53C60"/>
    <w:p w14:paraId="12A2D18C" w14:textId="77777777" w:rsidR="00E53C60" w:rsidRDefault="00E53C60"/>
    <w:p w14:paraId="0B4DB0D8" w14:textId="77777777" w:rsidR="00E53C60" w:rsidRDefault="00E53C60"/>
    <w:p w14:paraId="2CF6E43D" w14:textId="169EB920" w:rsidR="00E53C60" w:rsidRDefault="00E53C60">
      <w:r>
        <w:br w:type="page"/>
      </w:r>
    </w:p>
    <w:tbl>
      <w:tblPr>
        <w:tblW w:w="1617" w:type="pct"/>
        <w:tblCellSpacing w:w="0" w:type="dxa"/>
        <w:tblCellMar>
          <w:top w:w="15" w:type="dxa"/>
          <w:left w:w="15" w:type="dxa"/>
          <w:bottom w:w="15" w:type="dxa"/>
          <w:right w:w="15" w:type="dxa"/>
        </w:tblCellMar>
        <w:tblLook w:val="04A0" w:firstRow="1" w:lastRow="0" w:firstColumn="1" w:lastColumn="0" w:noHBand="0" w:noVBand="1"/>
      </w:tblPr>
      <w:tblGrid>
        <w:gridCol w:w="3310"/>
      </w:tblGrid>
      <w:tr w:rsidR="009179C3" w:rsidRPr="00E53C60" w14:paraId="0A613E4C" w14:textId="77777777" w:rsidTr="00E71DDA">
        <w:trPr>
          <w:tblCellSpacing w:w="0" w:type="dxa"/>
        </w:trPr>
        <w:tc>
          <w:tcPr>
            <w:tcW w:w="5000" w:type="pct"/>
            <w:vAlign w:val="center"/>
            <w:hideMark/>
          </w:tcPr>
          <w:p w14:paraId="0A613E4B" w14:textId="1BBAC970" w:rsidR="007E50BE" w:rsidRPr="00E53C60" w:rsidRDefault="00CA6C4F" w:rsidP="006F2283">
            <w:pPr>
              <w:pStyle w:val="Heading2"/>
              <w:rPr>
                <w:rFonts w:eastAsia="Times New Roman"/>
                <w:lang w:eastAsia="en-GB"/>
              </w:rPr>
            </w:pPr>
            <w:r>
              <w:rPr>
                <w:rFonts w:eastAsia="Times New Roman"/>
                <w:lang w:eastAsia="en-GB"/>
              </w:rPr>
              <w:lastRenderedPageBreak/>
              <w:t>Funding</w:t>
            </w:r>
          </w:p>
        </w:tc>
      </w:tr>
    </w:tbl>
    <w:p w14:paraId="339B226F" w14:textId="0D2384F6" w:rsidR="00CA6C4F" w:rsidRPr="00CA6C4F" w:rsidRDefault="00D84A02" w:rsidP="006F2283">
      <w:pPr>
        <w:pStyle w:val="Default"/>
        <w:rPr>
          <w:rFonts w:ascii="Arial" w:hAnsi="Arial" w:cs="Arial"/>
          <w:color w:val="auto"/>
          <w:sz w:val="20"/>
          <w:szCs w:val="20"/>
        </w:rPr>
      </w:pPr>
      <w:r w:rsidRPr="00CA6C4F">
        <w:rPr>
          <w:rFonts w:ascii="Arial" w:hAnsi="Arial" w:cs="Arial"/>
          <w:color w:val="auto"/>
          <w:sz w:val="20"/>
          <w:szCs w:val="20"/>
        </w:rPr>
        <w:t xml:space="preserve">In </w:t>
      </w:r>
      <w:r w:rsidR="00CA6C4F" w:rsidRPr="00CA6C4F">
        <w:rPr>
          <w:rFonts w:ascii="Arial" w:hAnsi="Arial" w:cs="Arial"/>
          <w:color w:val="auto"/>
          <w:sz w:val="20"/>
          <w:szCs w:val="20"/>
        </w:rPr>
        <w:t>January 2016</w:t>
      </w:r>
      <w:r w:rsidRPr="00CA6C4F">
        <w:rPr>
          <w:rFonts w:ascii="Arial" w:hAnsi="Arial" w:cs="Arial"/>
          <w:color w:val="auto"/>
          <w:sz w:val="20"/>
          <w:szCs w:val="20"/>
        </w:rPr>
        <w:t xml:space="preserve">, </w:t>
      </w:r>
      <w:r w:rsidR="00CA6C4F" w:rsidRPr="00CA6C4F">
        <w:rPr>
          <w:rFonts w:ascii="Arial" w:hAnsi="Arial" w:cs="Arial"/>
          <w:color w:val="auto"/>
          <w:sz w:val="20"/>
          <w:szCs w:val="20"/>
        </w:rPr>
        <w:t>Meat &amp; Livestock Australia</w:t>
      </w:r>
      <w:r w:rsidRPr="00CA6C4F">
        <w:rPr>
          <w:rFonts w:ascii="Arial" w:hAnsi="Arial" w:cs="Arial"/>
          <w:color w:val="auto"/>
          <w:sz w:val="20"/>
          <w:szCs w:val="20"/>
        </w:rPr>
        <w:t xml:space="preserve"> </w:t>
      </w:r>
      <w:r w:rsidR="00CA6C4F">
        <w:rPr>
          <w:rFonts w:ascii="Arial" w:hAnsi="Arial" w:cs="Arial"/>
          <w:color w:val="auto"/>
          <w:sz w:val="20"/>
          <w:szCs w:val="20"/>
        </w:rPr>
        <w:t xml:space="preserve">(MLA) </w:t>
      </w:r>
      <w:r w:rsidR="00CA6C4F" w:rsidRPr="00CA6C4F">
        <w:rPr>
          <w:rFonts w:ascii="Arial" w:hAnsi="Arial" w:cs="Arial"/>
          <w:color w:val="auto"/>
          <w:sz w:val="20"/>
          <w:szCs w:val="20"/>
        </w:rPr>
        <w:t>commissioned</w:t>
      </w:r>
      <w:r w:rsidRPr="00CA6C4F">
        <w:rPr>
          <w:rFonts w:ascii="Arial" w:hAnsi="Arial" w:cs="Arial"/>
          <w:color w:val="auto"/>
          <w:sz w:val="20"/>
          <w:szCs w:val="20"/>
        </w:rPr>
        <w:t xml:space="preserve"> analyses on the nutrient composition of </w:t>
      </w:r>
      <w:r w:rsidR="00CA6C4F" w:rsidRPr="00CA6C4F">
        <w:rPr>
          <w:rFonts w:ascii="Arial" w:hAnsi="Arial" w:cs="Arial"/>
          <w:color w:val="auto"/>
          <w:sz w:val="20"/>
          <w:szCs w:val="20"/>
        </w:rPr>
        <w:t>raw and cooked gravy beef and beef osso bu</w:t>
      </w:r>
      <w:r w:rsidR="00C96AE2">
        <w:rPr>
          <w:rFonts w:ascii="Arial" w:hAnsi="Arial" w:cs="Arial"/>
          <w:color w:val="auto"/>
          <w:sz w:val="20"/>
          <w:szCs w:val="20"/>
        </w:rPr>
        <w:t>c</w:t>
      </w:r>
      <w:r w:rsidR="00CA6C4F" w:rsidRPr="00CA6C4F">
        <w:rPr>
          <w:rFonts w:ascii="Arial" w:hAnsi="Arial" w:cs="Arial"/>
          <w:color w:val="auto"/>
          <w:sz w:val="20"/>
          <w:szCs w:val="20"/>
        </w:rPr>
        <w:t xml:space="preserve">co. </w:t>
      </w:r>
      <w:r w:rsidR="00CA6C4F" w:rsidRPr="00CA6C4F">
        <w:rPr>
          <w:rFonts w:ascii="Arial" w:hAnsi="Arial" w:cs="Arial"/>
          <w:sz w:val="20"/>
          <w:szCs w:val="20"/>
        </w:rPr>
        <w:t>MLA is a producer-owned, not-for-profit organisation that delivers research, development and marketing services to Australia's red meat industry</w:t>
      </w:r>
    </w:p>
    <w:p w14:paraId="3FE51D42" w14:textId="77777777" w:rsidR="00CA6C4F" w:rsidRDefault="00CA6C4F" w:rsidP="006F2283">
      <w:pPr>
        <w:pStyle w:val="Default"/>
        <w:rPr>
          <w:rFonts w:ascii="Arial" w:hAnsi="Arial" w:cs="Arial"/>
          <w:color w:val="auto"/>
          <w:sz w:val="20"/>
          <w:szCs w:val="20"/>
        </w:rPr>
      </w:pPr>
    </w:p>
    <w:p w14:paraId="0A613E4E" w14:textId="6184D4D0" w:rsidR="00D84A02" w:rsidRPr="006F2283" w:rsidRDefault="00D84A02" w:rsidP="006F2283">
      <w:pPr>
        <w:pStyle w:val="Default"/>
        <w:rPr>
          <w:rFonts w:ascii="Arial" w:hAnsi="Arial" w:cs="Arial"/>
          <w:color w:val="auto"/>
          <w:sz w:val="20"/>
          <w:szCs w:val="20"/>
        </w:rPr>
      </w:pPr>
      <w:r w:rsidRPr="006F2283">
        <w:rPr>
          <w:rFonts w:ascii="Arial" w:hAnsi="Arial" w:cs="Arial"/>
          <w:color w:val="auto"/>
          <w:sz w:val="20"/>
          <w:szCs w:val="20"/>
        </w:rPr>
        <w:t xml:space="preserve">FSANZ did not provide any funding for these analyses and was not involved with the collection of samples, quality assurance processes or data validation. FSANZ would like to thank </w:t>
      </w:r>
      <w:r w:rsidR="00CA6C4F">
        <w:rPr>
          <w:rFonts w:ascii="Arial" w:hAnsi="Arial" w:cs="Arial"/>
          <w:color w:val="auto"/>
          <w:sz w:val="20"/>
          <w:szCs w:val="20"/>
        </w:rPr>
        <w:t>Meat &amp; Livestock Australia</w:t>
      </w:r>
      <w:r w:rsidR="00CA6C4F" w:rsidRPr="006F2283">
        <w:rPr>
          <w:rFonts w:ascii="Arial" w:hAnsi="Arial" w:cs="Arial"/>
          <w:color w:val="auto"/>
          <w:sz w:val="20"/>
          <w:szCs w:val="20"/>
        </w:rPr>
        <w:t xml:space="preserve"> </w:t>
      </w:r>
      <w:r w:rsidRPr="006F2283">
        <w:rPr>
          <w:rFonts w:ascii="Arial" w:hAnsi="Arial" w:cs="Arial"/>
          <w:color w:val="auto"/>
          <w:sz w:val="20"/>
          <w:szCs w:val="20"/>
        </w:rPr>
        <w:t>for making this data available.</w:t>
      </w:r>
    </w:p>
    <w:p w14:paraId="13A8C054" w14:textId="77777777" w:rsidR="006F2283" w:rsidRDefault="006F2283" w:rsidP="006F2283">
      <w:pPr>
        <w:rPr>
          <w:rFonts w:eastAsia="Times New Roman"/>
          <w:lang w:val="en-US" w:eastAsia="en-GB"/>
        </w:rPr>
      </w:pPr>
    </w:p>
    <w:p w14:paraId="0A613E50" w14:textId="77777777" w:rsidR="002B65F7" w:rsidRDefault="007E50BE" w:rsidP="00CA6C4F">
      <w:pPr>
        <w:pStyle w:val="Heading2"/>
        <w:rPr>
          <w:lang w:val="en-US" w:eastAsia="en-GB"/>
        </w:rPr>
      </w:pPr>
      <w:r w:rsidRPr="007E50BE">
        <w:rPr>
          <w:lang w:val="en-US" w:eastAsia="en-GB"/>
        </w:rPr>
        <w:t>Background</w:t>
      </w:r>
    </w:p>
    <w:p w14:paraId="4216B3BE" w14:textId="7FDB166B" w:rsidR="00CF62B4" w:rsidRDefault="00CA6C4F" w:rsidP="00CF62B4">
      <w:pPr>
        <w:pStyle w:val="Default"/>
        <w:rPr>
          <w:rFonts w:ascii="Arial" w:hAnsi="Arial" w:cs="Arial"/>
          <w:color w:val="auto"/>
          <w:sz w:val="20"/>
          <w:szCs w:val="20"/>
        </w:rPr>
      </w:pPr>
      <w:r>
        <w:rPr>
          <w:rFonts w:ascii="Arial" w:hAnsi="Arial" w:cs="Arial"/>
          <w:color w:val="auto"/>
          <w:sz w:val="20"/>
          <w:szCs w:val="20"/>
        </w:rPr>
        <w:t>Gravy beef and beef osso buc</w:t>
      </w:r>
      <w:r w:rsidR="00C96AE2">
        <w:rPr>
          <w:rFonts w:ascii="Arial" w:hAnsi="Arial" w:cs="Arial"/>
          <w:color w:val="auto"/>
          <w:sz w:val="20"/>
          <w:szCs w:val="20"/>
        </w:rPr>
        <w:t>c</w:t>
      </w:r>
      <w:r>
        <w:rPr>
          <w:rFonts w:ascii="Arial" w:hAnsi="Arial" w:cs="Arial"/>
          <w:color w:val="auto"/>
          <w:sz w:val="20"/>
          <w:szCs w:val="20"/>
        </w:rPr>
        <w:t>o are meat cuts from the shin (or leg) of beef cattle. They are essentially the same cuts of meat, except that osso buc</w:t>
      </w:r>
      <w:r w:rsidR="00C96AE2">
        <w:rPr>
          <w:rFonts w:ascii="Arial" w:hAnsi="Arial" w:cs="Arial"/>
          <w:color w:val="auto"/>
          <w:sz w:val="20"/>
          <w:szCs w:val="20"/>
        </w:rPr>
        <w:t>c</w:t>
      </w:r>
      <w:r>
        <w:rPr>
          <w:rFonts w:ascii="Arial" w:hAnsi="Arial" w:cs="Arial"/>
          <w:color w:val="auto"/>
          <w:sz w:val="20"/>
          <w:szCs w:val="20"/>
        </w:rPr>
        <w:t xml:space="preserve">o is sold with the shin bone still present, whereas </w:t>
      </w:r>
      <w:r w:rsidR="007C1ACF">
        <w:rPr>
          <w:rFonts w:ascii="Arial" w:hAnsi="Arial" w:cs="Arial"/>
          <w:color w:val="auto"/>
          <w:sz w:val="20"/>
          <w:szCs w:val="20"/>
        </w:rPr>
        <w:t xml:space="preserve">gravy beef is sold without </w:t>
      </w:r>
      <w:r>
        <w:rPr>
          <w:rFonts w:ascii="Arial" w:hAnsi="Arial" w:cs="Arial"/>
          <w:color w:val="auto"/>
          <w:sz w:val="20"/>
          <w:szCs w:val="20"/>
        </w:rPr>
        <w:t xml:space="preserve">the bone. Both cuts are typically cooked in the same manner, </w:t>
      </w:r>
      <w:r w:rsidR="00374A6C">
        <w:rPr>
          <w:rFonts w:ascii="Arial" w:hAnsi="Arial" w:cs="Arial"/>
          <w:color w:val="auto"/>
          <w:sz w:val="20"/>
          <w:szCs w:val="20"/>
        </w:rPr>
        <w:t>in</w:t>
      </w:r>
      <w:r>
        <w:rPr>
          <w:rFonts w:ascii="Arial" w:hAnsi="Arial" w:cs="Arial"/>
          <w:color w:val="auto"/>
          <w:sz w:val="20"/>
          <w:szCs w:val="20"/>
        </w:rPr>
        <w:t xml:space="preserve"> stews or casseroles.</w:t>
      </w:r>
    </w:p>
    <w:p w14:paraId="5EF975B2" w14:textId="77777777" w:rsidR="00374A6C" w:rsidRDefault="00374A6C" w:rsidP="00CF62B4">
      <w:pPr>
        <w:pStyle w:val="Default"/>
        <w:rPr>
          <w:rFonts w:ascii="Arial" w:hAnsi="Arial" w:cs="Arial"/>
          <w:color w:val="auto"/>
          <w:sz w:val="20"/>
          <w:szCs w:val="20"/>
        </w:rPr>
      </w:pPr>
    </w:p>
    <w:p w14:paraId="5D32C0A6" w14:textId="582D865D" w:rsidR="00C96AE2" w:rsidRDefault="00DB4E34" w:rsidP="00592C2E">
      <w:pPr>
        <w:pStyle w:val="Default"/>
        <w:rPr>
          <w:rFonts w:cs="Arial"/>
          <w:b/>
          <w:sz w:val="20"/>
          <w:szCs w:val="20"/>
        </w:rPr>
      </w:pPr>
      <w:r w:rsidRPr="00DB4E34">
        <w:rPr>
          <w:noProof/>
          <w:lang w:val="en-AU" w:eastAsia="ja-JP"/>
        </w:rPr>
        <w:t xml:space="preserve"> </w:t>
      </w:r>
    </w:p>
    <w:p w14:paraId="7F157D83" w14:textId="34E92377" w:rsidR="00C96AE2" w:rsidRDefault="00C96AE2" w:rsidP="00770FA1">
      <w:pPr>
        <w:autoSpaceDE w:val="0"/>
        <w:autoSpaceDN w:val="0"/>
        <w:adjustRightInd w:val="0"/>
        <w:rPr>
          <w:rFonts w:cs="Arial"/>
          <w:b/>
          <w:sz w:val="20"/>
          <w:szCs w:val="20"/>
        </w:rPr>
      </w:pPr>
      <w:r>
        <w:rPr>
          <w:rFonts w:cs="Arial"/>
          <w:b/>
          <w:noProof/>
          <w:sz w:val="20"/>
          <w:szCs w:val="20"/>
          <w:lang w:eastAsia="en-GB"/>
        </w:rPr>
        <w:drawing>
          <wp:anchor distT="0" distB="0" distL="114300" distR="114300" simplePos="0" relativeHeight="251658240" behindDoc="1" locked="0" layoutInCell="1" allowOverlap="1" wp14:anchorId="3AF523A2" wp14:editId="49FAA30D">
            <wp:simplePos x="0" y="0"/>
            <wp:positionH relativeFrom="column">
              <wp:posOffset>2540</wp:posOffset>
            </wp:positionH>
            <wp:positionV relativeFrom="paragraph">
              <wp:posOffset>0</wp:posOffset>
            </wp:positionV>
            <wp:extent cx="2527337" cy="2286000"/>
            <wp:effectExtent l="0" t="0" r="6350" b="0"/>
            <wp:wrapTight wrapText="bothSides">
              <wp:wrapPolygon edited="0">
                <wp:start x="0" y="0"/>
                <wp:lineTo x="0" y="21420"/>
                <wp:lineTo x="21491" y="21420"/>
                <wp:lineTo x="21491" y="0"/>
                <wp:lineTo x="0" y="0"/>
              </wp:wrapPolygon>
            </wp:wrapTight>
            <wp:docPr id="6" name="Picture 6" descr="Colour photograph of raw, beef osso bucco with bone in" title="Osso Bu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mple 1_Osso Bucco_3146 Butcher_Prior to raw preparation_resized photo.jpg"/>
                    <pic:cNvPicPr/>
                  </pic:nvPicPr>
                  <pic:blipFill rotWithShape="1">
                    <a:blip r:embed="rId16" cstate="print">
                      <a:extLst>
                        <a:ext uri="{28A0092B-C50C-407E-A947-70E740481C1C}">
                          <a14:useLocalDpi xmlns:a14="http://schemas.microsoft.com/office/drawing/2010/main" val="0"/>
                        </a:ext>
                      </a:extLst>
                    </a:blip>
                    <a:srcRect l="21757" t="588" r="22823" b="32575"/>
                    <a:stretch/>
                  </pic:blipFill>
                  <pic:spPr bwMode="auto">
                    <a:xfrm>
                      <a:off x="0" y="0"/>
                      <a:ext cx="2527337" cy="2286000"/>
                    </a:xfrm>
                    <a:prstGeom prst="rect">
                      <a:avLst/>
                    </a:prstGeom>
                    <a:ln>
                      <a:noFill/>
                    </a:ln>
                    <a:extLst>
                      <a:ext uri="{53640926-AAD7-44D8-BBD7-CCE9431645EC}">
                        <a14:shadowObscured xmlns:a14="http://schemas.microsoft.com/office/drawing/2010/main"/>
                      </a:ext>
                    </a:extLst>
                  </pic:spPr>
                </pic:pic>
              </a:graphicData>
            </a:graphic>
          </wp:anchor>
        </w:drawing>
      </w:r>
      <w:r>
        <w:rPr>
          <w:rFonts w:cs="Arial"/>
          <w:b/>
          <w:noProof/>
          <w:sz w:val="20"/>
          <w:szCs w:val="20"/>
          <w:lang w:eastAsia="en-GB"/>
        </w:rPr>
        <w:drawing>
          <wp:inline distT="0" distB="0" distL="0" distR="0" wp14:anchorId="6F024C4B" wp14:editId="3A6E5BB0">
            <wp:extent cx="4038528" cy="2219325"/>
            <wp:effectExtent l="0" t="0" r="635" b="0"/>
            <wp:docPr id="7" name="Picture 7" descr="Colour photograph of raw, boneless gravy beef" title="Gravy b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mple 3_GravyBeef_3148 Supermarket_prior to raw preparation_resized photo.jpg"/>
                    <pic:cNvPicPr/>
                  </pic:nvPicPr>
                  <pic:blipFill rotWithShape="1">
                    <a:blip r:embed="rId17" cstate="print">
                      <a:extLst>
                        <a:ext uri="{28A0092B-C50C-407E-A947-70E740481C1C}">
                          <a14:useLocalDpi xmlns:a14="http://schemas.microsoft.com/office/drawing/2010/main" val="0"/>
                        </a:ext>
                      </a:extLst>
                    </a:blip>
                    <a:srcRect l="4851" t="14699" r="17092" b="33752"/>
                    <a:stretch/>
                  </pic:blipFill>
                  <pic:spPr bwMode="auto">
                    <a:xfrm>
                      <a:off x="0" y="0"/>
                      <a:ext cx="4053713" cy="2227670"/>
                    </a:xfrm>
                    <a:prstGeom prst="rect">
                      <a:avLst/>
                    </a:prstGeom>
                    <a:ln>
                      <a:noFill/>
                    </a:ln>
                    <a:extLst>
                      <a:ext uri="{53640926-AAD7-44D8-BBD7-CCE9431645EC}">
                        <a14:shadowObscured xmlns:a14="http://schemas.microsoft.com/office/drawing/2010/main"/>
                      </a:ext>
                    </a:extLst>
                  </pic:spPr>
                </pic:pic>
              </a:graphicData>
            </a:graphic>
          </wp:inline>
        </w:drawing>
      </w:r>
    </w:p>
    <w:p w14:paraId="7A13D7C9" w14:textId="77777777" w:rsidR="00C96AE2" w:rsidRPr="00C96AE2" w:rsidRDefault="00C96AE2" w:rsidP="00770FA1">
      <w:pPr>
        <w:autoSpaceDE w:val="0"/>
        <w:autoSpaceDN w:val="0"/>
        <w:adjustRightInd w:val="0"/>
        <w:rPr>
          <w:rFonts w:cs="Arial"/>
          <w:b/>
          <w:sz w:val="20"/>
          <w:szCs w:val="20"/>
        </w:rPr>
      </w:pPr>
    </w:p>
    <w:p w14:paraId="64E8F5E0" w14:textId="194A4692" w:rsidR="00592C2E" w:rsidRDefault="00592C2E" w:rsidP="00592C2E">
      <w:pPr>
        <w:autoSpaceDE w:val="0"/>
        <w:autoSpaceDN w:val="0"/>
        <w:adjustRightInd w:val="0"/>
        <w:rPr>
          <w:rFonts w:cs="Arial"/>
          <w:b/>
          <w:sz w:val="20"/>
          <w:szCs w:val="20"/>
        </w:rPr>
      </w:pPr>
      <w:r w:rsidRPr="00C96AE2">
        <w:rPr>
          <w:rFonts w:cs="Arial"/>
          <w:b/>
          <w:sz w:val="20"/>
          <w:szCs w:val="20"/>
        </w:rPr>
        <w:t xml:space="preserve">Figure 1. </w:t>
      </w:r>
      <w:r>
        <w:rPr>
          <w:rFonts w:cs="Arial"/>
          <w:b/>
          <w:sz w:val="20"/>
          <w:szCs w:val="20"/>
        </w:rPr>
        <w:t>O</w:t>
      </w:r>
      <w:r w:rsidRPr="00C96AE2">
        <w:rPr>
          <w:rFonts w:cs="Arial"/>
          <w:b/>
          <w:sz w:val="20"/>
          <w:szCs w:val="20"/>
        </w:rPr>
        <w:t>sso bucco</w:t>
      </w:r>
      <w:r>
        <w:rPr>
          <w:rFonts w:cs="Arial"/>
          <w:b/>
          <w:sz w:val="20"/>
          <w:szCs w:val="20"/>
        </w:rPr>
        <w:t xml:space="preserve"> and g</w:t>
      </w:r>
      <w:r w:rsidRPr="00C96AE2">
        <w:rPr>
          <w:rFonts w:cs="Arial"/>
          <w:b/>
          <w:sz w:val="20"/>
          <w:szCs w:val="20"/>
        </w:rPr>
        <w:t xml:space="preserve">ravy beef </w:t>
      </w:r>
    </w:p>
    <w:p w14:paraId="3B039F17" w14:textId="77777777" w:rsidR="00C96AE2" w:rsidRDefault="00C96AE2" w:rsidP="00770FA1">
      <w:pPr>
        <w:autoSpaceDE w:val="0"/>
        <w:autoSpaceDN w:val="0"/>
        <w:adjustRightInd w:val="0"/>
        <w:rPr>
          <w:rFonts w:cs="Arial"/>
          <w:sz w:val="20"/>
          <w:szCs w:val="20"/>
        </w:rPr>
      </w:pPr>
    </w:p>
    <w:p w14:paraId="6612A715" w14:textId="5E396055" w:rsidR="00374A6C" w:rsidRDefault="00374A6C" w:rsidP="00770FA1">
      <w:pPr>
        <w:autoSpaceDE w:val="0"/>
        <w:autoSpaceDN w:val="0"/>
        <w:adjustRightInd w:val="0"/>
        <w:rPr>
          <w:rFonts w:cs="Arial"/>
          <w:sz w:val="20"/>
          <w:szCs w:val="20"/>
        </w:rPr>
      </w:pPr>
      <w:r>
        <w:rPr>
          <w:rFonts w:cs="Arial"/>
          <w:sz w:val="20"/>
          <w:szCs w:val="20"/>
        </w:rPr>
        <w:t xml:space="preserve">MLA has </w:t>
      </w:r>
      <w:r w:rsidR="007C1ACF">
        <w:rPr>
          <w:rFonts w:cs="Arial"/>
          <w:sz w:val="20"/>
          <w:szCs w:val="20"/>
        </w:rPr>
        <w:t xml:space="preserve">previously </w:t>
      </w:r>
      <w:r>
        <w:rPr>
          <w:rFonts w:cs="Arial"/>
          <w:sz w:val="20"/>
          <w:szCs w:val="20"/>
        </w:rPr>
        <w:t>supported a number of analytical programs for Australian red meat and this data has been provided to FSANZ for use in NUTTAB and AUSNUT. However shin meat had not been included in these programs. Therefore MLA decided to commission new data for this meat, both raw and after casseroling.</w:t>
      </w:r>
    </w:p>
    <w:p w14:paraId="568FA309" w14:textId="77777777" w:rsidR="00374A6C" w:rsidRDefault="00374A6C" w:rsidP="00770FA1">
      <w:pPr>
        <w:autoSpaceDE w:val="0"/>
        <w:autoSpaceDN w:val="0"/>
        <w:adjustRightInd w:val="0"/>
        <w:rPr>
          <w:rFonts w:cs="Arial"/>
          <w:sz w:val="20"/>
          <w:szCs w:val="20"/>
        </w:rPr>
      </w:pPr>
    </w:p>
    <w:p w14:paraId="0A613E57" w14:textId="77777777" w:rsidR="007E50BE" w:rsidRDefault="007E50BE" w:rsidP="00374A6C">
      <w:pPr>
        <w:pStyle w:val="Heading2"/>
        <w:rPr>
          <w:lang w:val="en-US" w:eastAsia="en-GB"/>
        </w:rPr>
      </w:pPr>
      <w:r w:rsidRPr="007E50BE">
        <w:rPr>
          <w:lang w:val="en-US" w:eastAsia="en-GB"/>
        </w:rPr>
        <w:t>Sampling</w:t>
      </w:r>
    </w:p>
    <w:p w14:paraId="0A613E59" w14:textId="60E4ABC0" w:rsidR="007C5CF5" w:rsidRPr="00CF62B4" w:rsidRDefault="00374A6C" w:rsidP="00DE081B">
      <w:pPr>
        <w:rPr>
          <w:sz w:val="14"/>
          <w:szCs w:val="14"/>
        </w:rPr>
      </w:pPr>
      <w:r>
        <w:rPr>
          <w:rFonts w:cs="Arial"/>
          <w:sz w:val="20"/>
          <w:szCs w:val="20"/>
        </w:rPr>
        <w:t xml:space="preserve">Samples were purchased in Melbourne, Australia, in January 2016. A total of seven samples were collected – four samples of gravy beef and three of osso buco. Samples were collected from supermarkets </w:t>
      </w:r>
      <w:r w:rsidR="00832A62">
        <w:rPr>
          <w:rFonts w:cs="Arial"/>
          <w:sz w:val="20"/>
          <w:szCs w:val="20"/>
        </w:rPr>
        <w:t xml:space="preserve">(2 gravy beef) </w:t>
      </w:r>
      <w:r>
        <w:rPr>
          <w:rFonts w:cs="Arial"/>
          <w:sz w:val="20"/>
          <w:szCs w:val="20"/>
        </w:rPr>
        <w:t>and butchers</w:t>
      </w:r>
      <w:r w:rsidR="00832A62">
        <w:rPr>
          <w:rFonts w:cs="Arial"/>
          <w:sz w:val="20"/>
          <w:szCs w:val="20"/>
        </w:rPr>
        <w:t xml:space="preserve"> (2 gravy beef, 3 osso bucco)</w:t>
      </w:r>
      <w:r>
        <w:rPr>
          <w:rFonts w:cs="Arial"/>
          <w:sz w:val="20"/>
          <w:szCs w:val="20"/>
        </w:rPr>
        <w:t>. Sufficient sample was purchased to provide enough meat for analysis raw and after cooking loss.</w:t>
      </w:r>
    </w:p>
    <w:p w14:paraId="535480F5" w14:textId="1606E385" w:rsidR="00CF62B4" w:rsidRDefault="00CF62B4" w:rsidP="00DE081B">
      <w:pPr>
        <w:rPr>
          <w:sz w:val="15"/>
          <w:szCs w:val="15"/>
        </w:rPr>
      </w:pPr>
    </w:p>
    <w:p w14:paraId="2313BDAB" w14:textId="4AF054F8" w:rsidR="00552E48" w:rsidRDefault="00552E48" w:rsidP="00DE081B">
      <w:pPr>
        <w:rPr>
          <w:sz w:val="20"/>
          <w:szCs w:val="20"/>
        </w:rPr>
      </w:pPr>
      <w:r>
        <w:rPr>
          <w:sz w:val="20"/>
          <w:szCs w:val="20"/>
        </w:rPr>
        <w:t xml:space="preserve">Melbourne was selected for sampling because it is close to the analytical laboratory, which minimised transport time and potential damage to samples during transport. </w:t>
      </w:r>
    </w:p>
    <w:p w14:paraId="64368933" w14:textId="77777777" w:rsidR="00552E48" w:rsidRPr="00552E48" w:rsidRDefault="00552E48" w:rsidP="00DE081B">
      <w:pPr>
        <w:rPr>
          <w:sz w:val="20"/>
          <w:szCs w:val="20"/>
        </w:rPr>
      </w:pPr>
    </w:p>
    <w:p w14:paraId="0A613E5D" w14:textId="30F61A5A" w:rsidR="005E1044" w:rsidRDefault="007E50BE" w:rsidP="00832A62">
      <w:pPr>
        <w:pStyle w:val="Heading2"/>
        <w:rPr>
          <w:lang w:val="en-US" w:eastAsia="en-GB"/>
        </w:rPr>
      </w:pPr>
      <w:r w:rsidRPr="007E50BE">
        <w:rPr>
          <w:lang w:val="en-US" w:eastAsia="en-GB"/>
        </w:rPr>
        <w:t xml:space="preserve">Preparation </w:t>
      </w:r>
      <w:r w:rsidR="00552E48">
        <w:rPr>
          <w:lang w:val="en-US" w:eastAsia="en-GB"/>
        </w:rPr>
        <w:t>and analysis</w:t>
      </w:r>
    </w:p>
    <w:p w14:paraId="119C95CC" w14:textId="57D52039" w:rsidR="00832A62" w:rsidRDefault="00832A62" w:rsidP="00847057">
      <w:pPr>
        <w:shd w:val="clear" w:color="auto" w:fill="FFFFFF"/>
        <w:spacing w:after="100" w:afterAutospacing="1"/>
        <w:outlineLvl w:val="2"/>
        <w:rPr>
          <w:rFonts w:cs="Arial"/>
          <w:sz w:val="20"/>
          <w:szCs w:val="20"/>
        </w:rPr>
      </w:pPr>
      <w:r>
        <w:rPr>
          <w:rFonts w:cs="Arial"/>
          <w:sz w:val="20"/>
          <w:szCs w:val="20"/>
        </w:rPr>
        <w:t xml:space="preserve">Purchases were weighed and separated into sub-samples for analysis raw and cooked. For raw samples, each purchase was separated into muscle (referred to as separable lean), fat, connective tissue (e.g. sinew) and bone and the proportion of these components was recorded. The separable lean portion of each purchase was then transported to the analytical laboratory where equal portions were used to prepare two analytical samples – </w:t>
      </w:r>
      <w:r w:rsidRPr="00832A62">
        <w:rPr>
          <w:rFonts w:cs="Arial"/>
          <w:i/>
          <w:sz w:val="20"/>
          <w:szCs w:val="20"/>
        </w:rPr>
        <w:t>gravy beef, separable lean, raw</w:t>
      </w:r>
      <w:r>
        <w:rPr>
          <w:rFonts w:cs="Arial"/>
          <w:sz w:val="20"/>
          <w:szCs w:val="20"/>
        </w:rPr>
        <w:t xml:space="preserve"> and </w:t>
      </w:r>
      <w:r w:rsidRPr="00552E48">
        <w:rPr>
          <w:rFonts w:cs="Arial"/>
          <w:i/>
          <w:sz w:val="20"/>
          <w:szCs w:val="20"/>
        </w:rPr>
        <w:t>osso bucco, separable lean, raw</w:t>
      </w:r>
      <w:r>
        <w:rPr>
          <w:rFonts w:cs="Arial"/>
          <w:sz w:val="20"/>
          <w:szCs w:val="20"/>
        </w:rPr>
        <w:t>.</w:t>
      </w:r>
    </w:p>
    <w:p w14:paraId="239EC34F" w14:textId="5D53AB35" w:rsidR="00552E48" w:rsidRDefault="00552E48" w:rsidP="00552E48">
      <w:pPr>
        <w:shd w:val="clear" w:color="auto" w:fill="FFFFFF"/>
        <w:spacing w:after="100" w:afterAutospacing="1"/>
        <w:outlineLvl w:val="2"/>
        <w:rPr>
          <w:rFonts w:cs="Arial"/>
          <w:sz w:val="20"/>
          <w:szCs w:val="20"/>
        </w:rPr>
      </w:pPr>
      <w:r>
        <w:rPr>
          <w:rFonts w:cs="Arial"/>
          <w:sz w:val="20"/>
          <w:szCs w:val="20"/>
        </w:rPr>
        <w:t xml:space="preserve">For cooked samples, an experienced home economist cooked each purchase as they would typically be cooked in the home. </w:t>
      </w:r>
      <w:r w:rsidR="007C1ACF">
        <w:rPr>
          <w:rFonts w:cs="Arial"/>
          <w:sz w:val="20"/>
          <w:szCs w:val="20"/>
        </w:rPr>
        <w:t>M</w:t>
      </w:r>
      <w:r>
        <w:rPr>
          <w:rFonts w:cs="Arial"/>
          <w:sz w:val="20"/>
          <w:szCs w:val="20"/>
        </w:rPr>
        <w:t>eat was cooked in domestic home cookers set on a low heat setting for 2 hours 20 minutes (gravy beef) or 2 hours 50 minutes (osso bucco) with the addition of approximately 40 mL tap water</w:t>
      </w:r>
      <w:r w:rsidR="007C1ACF">
        <w:rPr>
          <w:rFonts w:cs="Arial"/>
          <w:sz w:val="20"/>
          <w:szCs w:val="20"/>
        </w:rPr>
        <w:t xml:space="preserve"> per kilogram of meat</w:t>
      </w:r>
      <w:r>
        <w:rPr>
          <w:rFonts w:cs="Arial"/>
          <w:sz w:val="20"/>
          <w:szCs w:val="20"/>
        </w:rPr>
        <w:t xml:space="preserve"> to assist cooking. After cooking, any remaining liquid was drained off and samples were separated into their main </w:t>
      </w:r>
      <w:r>
        <w:rPr>
          <w:rFonts w:cs="Arial"/>
          <w:sz w:val="20"/>
          <w:szCs w:val="20"/>
        </w:rPr>
        <w:lastRenderedPageBreak/>
        <w:t xml:space="preserve">components as for the raw meat. The separable lean portion of each purchase was then transported to the analytical laboratory where equal portions were used to prepare two analytical samples – </w:t>
      </w:r>
      <w:r w:rsidRPr="00832A62">
        <w:rPr>
          <w:rFonts w:cs="Arial"/>
          <w:i/>
          <w:sz w:val="20"/>
          <w:szCs w:val="20"/>
        </w:rPr>
        <w:t xml:space="preserve">gravy beef, separable lean, </w:t>
      </w:r>
      <w:r>
        <w:rPr>
          <w:rFonts w:cs="Arial"/>
          <w:i/>
          <w:sz w:val="20"/>
          <w:szCs w:val="20"/>
        </w:rPr>
        <w:t>cooked</w:t>
      </w:r>
      <w:r>
        <w:rPr>
          <w:rFonts w:cs="Arial"/>
          <w:sz w:val="20"/>
          <w:szCs w:val="20"/>
        </w:rPr>
        <w:t xml:space="preserve"> and </w:t>
      </w:r>
      <w:r w:rsidRPr="00552E48">
        <w:rPr>
          <w:rFonts w:cs="Arial"/>
          <w:i/>
          <w:sz w:val="20"/>
          <w:szCs w:val="20"/>
        </w:rPr>
        <w:t xml:space="preserve">osso bucco, separable lean, </w:t>
      </w:r>
      <w:r>
        <w:rPr>
          <w:rFonts w:cs="Arial"/>
          <w:i/>
          <w:sz w:val="20"/>
          <w:szCs w:val="20"/>
        </w:rPr>
        <w:t>cooked</w:t>
      </w:r>
      <w:r>
        <w:rPr>
          <w:rFonts w:cs="Arial"/>
          <w:sz w:val="20"/>
          <w:szCs w:val="20"/>
        </w:rPr>
        <w:t>.</w:t>
      </w:r>
    </w:p>
    <w:p w14:paraId="675A9F31" w14:textId="75C2103E" w:rsidR="00552E48" w:rsidRDefault="00552E48" w:rsidP="00847057">
      <w:pPr>
        <w:shd w:val="clear" w:color="auto" w:fill="FFFFFF"/>
        <w:spacing w:after="100" w:afterAutospacing="1"/>
        <w:outlineLvl w:val="2"/>
        <w:rPr>
          <w:rFonts w:cs="Arial"/>
          <w:sz w:val="20"/>
          <w:szCs w:val="20"/>
        </w:rPr>
      </w:pPr>
      <w:r>
        <w:rPr>
          <w:rFonts w:cs="Arial"/>
          <w:sz w:val="20"/>
          <w:szCs w:val="20"/>
        </w:rPr>
        <w:t xml:space="preserve">Analysis was conducted at the National Measurement Institute, Melbourne, using established methods of analysis that are also used by FSANZ for their nutrient analyses. </w:t>
      </w:r>
    </w:p>
    <w:p w14:paraId="0A613E60" w14:textId="77777777" w:rsidR="00E93365" w:rsidRDefault="007E50BE" w:rsidP="00552E48">
      <w:pPr>
        <w:pStyle w:val="Heading2"/>
        <w:rPr>
          <w:lang w:val="en-US" w:eastAsia="en-GB"/>
        </w:rPr>
      </w:pPr>
      <w:r w:rsidRPr="007E50BE">
        <w:rPr>
          <w:lang w:val="en-US" w:eastAsia="en-GB"/>
        </w:rPr>
        <w:t>Results</w:t>
      </w:r>
    </w:p>
    <w:p w14:paraId="7054E0AE" w14:textId="75E49F39" w:rsidR="00832DB8" w:rsidRDefault="005B080F" w:rsidP="007F0548">
      <w:pPr>
        <w:shd w:val="clear" w:color="auto" w:fill="FFFFFF"/>
        <w:spacing w:after="120"/>
        <w:outlineLvl w:val="2"/>
        <w:rPr>
          <w:rFonts w:cs="Arial"/>
          <w:sz w:val="20"/>
          <w:szCs w:val="20"/>
        </w:rPr>
      </w:pPr>
      <w:r>
        <w:rPr>
          <w:rFonts w:cs="Arial"/>
          <w:sz w:val="20"/>
          <w:szCs w:val="20"/>
        </w:rPr>
        <w:t xml:space="preserve">A </w:t>
      </w:r>
      <w:r w:rsidR="00552E48">
        <w:rPr>
          <w:rFonts w:cs="Arial"/>
          <w:sz w:val="20"/>
          <w:szCs w:val="20"/>
        </w:rPr>
        <w:t>summary</w:t>
      </w:r>
      <w:r>
        <w:rPr>
          <w:rFonts w:cs="Arial"/>
          <w:sz w:val="20"/>
          <w:szCs w:val="20"/>
        </w:rPr>
        <w:t xml:space="preserve"> of the </w:t>
      </w:r>
      <w:r w:rsidR="00A712A1">
        <w:rPr>
          <w:rFonts w:cs="Arial"/>
          <w:sz w:val="20"/>
          <w:szCs w:val="20"/>
        </w:rPr>
        <w:t>results of the analyses</w:t>
      </w:r>
      <w:r w:rsidR="00006E98">
        <w:rPr>
          <w:rFonts w:cs="Arial"/>
          <w:sz w:val="20"/>
          <w:szCs w:val="20"/>
        </w:rPr>
        <w:t xml:space="preserve"> of separable lean shin meat</w:t>
      </w:r>
      <w:r w:rsidR="00A712A1">
        <w:rPr>
          <w:rFonts w:cs="Arial"/>
          <w:sz w:val="20"/>
          <w:szCs w:val="20"/>
        </w:rPr>
        <w:t xml:space="preserve"> </w:t>
      </w:r>
      <w:r w:rsidR="00552E48">
        <w:rPr>
          <w:rFonts w:cs="Arial"/>
          <w:sz w:val="20"/>
          <w:szCs w:val="20"/>
        </w:rPr>
        <w:t>is</w:t>
      </w:r>
      <w:r w:rsidR="002E0CEF">
        <w:rPr>
          <w:rFonts w:cs="Arial"/>
          <w:sz w:val="20"/>
          <w:szCs w:val="20"/>
        </w:rPr>
        <w:t xml:space="preserve"> </w:t>
      </w:r>
      <w:r>
        <w:rPr>
          <w:rFonts w:cs="Arial"/>
          <w:sz w:val="20"/>
          <w:szCs w:val="20"/>
        </w:rPr>
        <w:t xml:space="preserve">shown </w:t>
      </w:r>
      <w:r w:rsidR="002E0CEF">
        <w:rPr>
          <w:rFonts w:cs="Arial"/>
          <w:sz w:val="20"/>
          <w:szCs w:val="20"/>
        </w:rPr>
        <w:t>in Table 1</w:t>
      </w:r>
      <w:r>
        <w:rPr>
          <w:rFonts w:cs="Arial"/>
          <w:sz w:val="20"/>
          <w:szCs w:val="20"/>
        </w:rPr>
        <w:t xml:space="preserve"> below</w:t>
      </w:r>
      <w:r w:rsidR="00A712A1">
        <w:rPr>
          <w:rFonts w:cs="Arial"/>
          <w:sz w:val="20"/>
          <w:szCs w:val="20"/>
        </w:rPr>
        <w:t xml:space="preserve">. </w:t>
      </w:r>
      <w:r w:rsidR="00006E98">
        <w:rPr>
          <w:rFonts w:cs="Arial"/>
          <w:sz w:val="20"/>
          <w:szCs w:val="20"/>
        </w:rPr>
        <w:t xml:space="preserve">The results in this table are the average of the separate analyses of gravy beef and osso bucco, weighted for the number of purchases of each. </w:t>
      </w:r>
    </w:p>
    <w:p w14:paraId="17F6E049" w14:textId="67A0E83C" w:rsidR="00804FE4" w:rsidRDefault="00A5402A" w:rsidP="007F0548">
      <w:pPr>
        <w:shd w:val="clear" w:color="auto" w:fill="FFFFFF"/>
        <w:spacing w:after="120"/>
        <w:outlineLvl w:val="2"/>
        <w:rPr>
          <w:rFonts w:cs="Arial"/>
          <w:sz w:val="20"/>
          <w:szCs w:val="20"/>
        </w:rPr>
      </w:pPr>
      <w:r>
        <w:rPr>
          <w:rFonts w:cs="Arial"/>
          <w:sz w:val="20"/>
          <w:szCs w:val="20"/>
        </w:rPr>
        <w:t xml:space="preserve">The separable lean was rich in protein but low in fat and contained substantial levels of niacin, vitamin B12, iron, magnesium, phosphorus, selenium and zinc. </w:t>
      </w:r>
      <w:r w:rsidR="00804FE4">
        <w:rPr>
          <w:rFonts w:cs="Arial"/>
          <w:sz w:val="20"/>
          <w:szCs w:val="20"/>
        </w:rPr>
        <w:t>Of particular note is the finding of measurable levels of vitamin D in the raw separable lean</w:t>
      </w:r>
      <w:r>
        <w:rPr>
          <w:rFonts w:cs="Arial"/>
          <w:sz w:val="20"/>
          <w:szCs w:val="20"/>
        </w:rPr>
        <w:t>, which was largely contributed by 25-hydroxy vitamin D3 but also by</w:t>
      </w:r>
      <w:r w:rsidR="00804FE4">
        <w:rPr>
          <w:rFonts w:cs="Arial"/>
          <w:sz w:val="20"/>
          <w:szCs w:val="20"/>
        </w:rPr>
        <w:t xml:space="preserve"> pre-formed cholecalciferol (vitamin D3). However the long cooking </w:t>
      </w:r>
      <w:r w:rsidR="001D63B8">
        <w:rPr>
          <w:rFonts w:cs="Arial"/>
          <w:sz w:val="20"/>
          <w:szCs w:val="20"/>
        </w:rPr>
        <w:t>process</w:t>
      </w:r>
      <w:r w:rsidR="00804FE4">
        <w:rPr>
          <w:rFonts w:cs="Arial"/>
          <w:sz w:val="20"/>
          <w:szCs w:val="20"/>
        </w:rPr>
        <w:t xml:space="preserve"> resulted in no measurable vitamin D activity remaining</w:t>
      </w:r>
      <w:r w:rsidR="001D63B8">
        <w:rPr>
          <w:rFonts w:cs="Arial"/>
          <w:sz w:val="20"/>
          <w:szCs w:val="20"/>
        </w:rPr>
        <w:t xml:space="preserve"> after cooking</w:t>
      </w:r>
      <w:r w:rsidR="00804FE4">
        <w:rPr>
          <w:rFonts w:cs="Arial"/>
          <w:sz w:val="20"/>
          <w:szCs w:val="20"/>
        </w:rPr>
        <w:t xml:space="preserve">. </w:t>
      </w:r>
    </w:p>
    <w:p w14:paraId="798AE1A1" w14:textId="40756466" w:rsidR="002E3E2E" w:rsidRPr="00804FE4" w:rsidRDefault="005B080F" w:rsidP="007C2FBB">
      <w:pPr>
        <w:shd w:val="clear" w:color="auto" w:fill="FFFFFF"/>
        <w:spacing w:before="240"/>
        <w:outlineLvl w:val="2"/>
        <w:rPr>
          <w:rFonts w:eastAsia="Times New Roman" w:cs="Arial"/>
          <w:b/>
          <w:bCs/>
          <w:sz w:val="20"/>
          <w:szCs w:val="20"/>
          <w:lang w:val="en-US" w:eastAsia="en-GB"/>
        </w:rPr>
      </w:pPr>
      <w:r w:rsidRPr="00804FE4">
        <w:rPr>
          <w:rFonts w:eastAsia="Times New Roman" w:cs="Arial"/>
          <w:b/>
          <w:bCs/>
          <w:sz w:val="20"/>
          <w:szCs w:val="20"/>
          <w:lang w:val="en-US" w:eastAsia="en-GB"/>
        </w:rPr>
        <w:t xml:space="preserve">Table 1: Nutrient composition of </w:t>
      </w:r>
      <w:r w:rsidR="00006E98" w:rsidRPr="00804FE4">
        <w:rPr>
          <w:rFonts w:eastAsia="Times New Roman" w:cs="Arial"/>
          <w:b/>
          <w:bCs/>
          <w:sz w:val="20"/>
          <w:szCs w:val="20"/>
          <w:lang w:val="en-US" w:eastAsia="en-GB"/>
        </w:rPr>
        <w:t>shin beef</w:t>
      </w:r>
      <w:r w:rsidR="00C54B52" w:rsidRPr="00804FE4">
        <w:rPr>
          <w:rFonts w:eastAsia="Times New Roman" w:cs="Arial"/>
          <w:b/>
          <w:bCs/>
          <w:sz w:val="20"/>
          <w:szCs w:val="20"/>
          <w:lang w:val="en-US" w:eastAsia="en-GB"/>
        </w:rPr>
        <w:t xml:space="preserve"> (gravy, osso bucco)</w:t>
      </w:r>
      <w:r w:rsidR="00006E98" w:rsidRPr="00804FE4">
        <w:rPr>
          <w:rFonts w:eastAsia="Times New Roman" w:cs="Arial"/>
          <w:b/>
          <w:bCs/>
          <w:sz w:val="20"/>
          <w:szCs w:val="20"/>
          <w:lang w:val="en-US" w:eastAsia="en-GB"/>
        </w:rPr>
        <w:t>, raw and casseroled</w:t>
      </w:r>
      <w:r w:rsidRPr="00804FE4">
        <w:rPr>
          <w:rFonts w:eastAsia="Times New Roman" w:cs="Arial"/>
          <w:b/>
          <w:bCs/>
          <w:sz w:val="20"/>
          <w:szCs w:val="20"/>
          <w:lang w:val="en-US" w:eastAsia="en-GB"/>
        </w:rPr>
        <w:t xml:space="preserve"> (</w:t>
      </w:r>
      <w:r w:rsidR="00174868" w:rsidRPr="00804FE4">
        <w:rPr>
          <w:rFonts w:eastAsia="Times New Roman" w:cs="Arial"/>
          <w:b/>
          <w:bCs/>
          <w:sz w:val="20"/>
          <w:szCs w:val="20"/>
          <w:lang w:val="en-US" w:eastAsia="en-GB"/>
        </w:rPr>
        <w:t xml:space="preserve">per </w:t>
      </w:r>
      <w:r w:rsidRPr="00804FE4">
        <w:rPr>
          <w:rFonts w:eastAsia="Times New Roman" w:cs="Arial"/>
          <w:b/>
          <w:bCs/>
          <w:sz w:val="20"/>
          <w:szCs w:val="20"/>
          <w:lang w:val="en-US" w:eastAsia="en-GB"/>
        </w:rPr>
        <w:t>100g</w:t>
      </w:r>
      <w:r w:rsidR="00006E98" w:rsidRPr="00804FE4">
        <w:rPr>
          <w:rFonts w:eastAsia="Times New Roman" w:cs="Arial"/>
          <w:b/>
          <w:bCs/>
          <w:sz w:val="20"/>
          <w:szCs w:val="20"/>
          <w:lang w:val="en-US" w:eastAsia="en-GB"/>
        </w:rPr>
        <w:t xml:space="preserve"> edible portion</w:t>
      </w:r>
      <w:r w:rsidRPr="00804FE4">
        <w:rPr>
          <w:rFonts w:eastAsia="Times New Roman" w:cs="Arial"/>
          <w:b/>
          <w:bCs/>
          <w:sz w:val="20"/>
          <w:szCs w:val="20"/>
          <w:lang w:val="en-US" w:eastAsia="en-GB"/>
        </w:rPr>
        <w:t>)</w:t>
      </w:r>
    </w:p>
    <w:p w14:paraId="43E3986A" w14:textId="77777777" w:rsidR="00804FE4" w:rsidRDefault="00804FE4" w:rsidP="00804FE4">
      <w:pPr>
        <w:shd w:val="clear" w:color="auto" w:fill="FFFFFF"/>
        <w:outlineLvl w:val="2"/>
        <w:rPr>
          <w:rFonts w:eastAsia="Times New Roman" w:cs="Arial"/>
          <w:b/>
          <w:bCs/>
          <w:sz w:val="18"/>
          <w:szCs w:val="18"/>
          <w:lang w:val="en-US" w:eastAsia="en-GB"/>
        </w:rPr>
      </w:pPr>
    </w:p>
    <w:tbl>
      <w:tblPr>
        <w:tblW w:w="9087" w:type="dxa"/>
        <w:tblInd w:w="93" w:type="dxa"/>
        <w:tblLook w:val="04A0" w:firstRow="1" w:lastRow="0" w:firstColumn="1" w:lastColumn="0" w:noHBand="0" w:noVBand="1"/>
        <w:tblCaption w:val="Nutrient composition of shin beef (gravy, osso bucco), raw and casseroled (per 100g edible portion)"/>
        <w:tblDescription w:val="A table summarising the results of the analyses of separable lean shin meat. The results are the average of the separate analyses of gravy beef and osso bucco, weighted for the number of purchases of each. "/>
      </w:tblPr>
      <w:tblGrid>
        <w:gridCol w:w="3559"/>
        <w:gridCol w:w="1276"/>
        <w:gridCol w:w="2126"/>
        <w:gridCol w:w="2126"/>
      </w:tblGrid>
      <w:tr w:rsidR="00006E98" w:rsidRPr="00804FE4" w14:paraId="78FBA28B" w14:textId="77777777" w:rsidTr="00085902">
        <w:trPr>
          <w:trHeight w:val="20"/>
        </w:trPr>
        <w:tc>
          <w:tcPr>
            <w:tcW w:w="3559" w:type="dxa"/>
            <w:tcBorders>
              <w:top w:val="single" w:sz="4" w:space="0" w:color="auto"/>
              <w:left w:val="single" w:sz="4" w:space="0" w:color="auto"/>
              <w:bottom w:val="single" w:sz="4" w:space="0" w:color="auto"/>
              <w:right w:val="nil"/>
            </w:tcBorders>
            <w:shd w:val="clear" w:color="auto" w:fill="B6DDE8" w:themeFill="accent5" w:themeFillTint="66"/>
            <w:hideMark/>
          </w:tcPr>
          <w:p w14:paraId="4D4CBAEA" w14:textId="77777777" w:rsidR="00006E98" w:rsidRPr="00804FE4" w:rsidRDefault="00006E98" w:rsidP="00C54B52">
            <w:pPr>
              <w:rPr>
                <w:rFonts w:eastAsia="Times New Roman" w:cs="Arial"/>
                <w:b/>
                <w:bCs/>
                <w:color w:val="080000"/>
                <w:sz w:val="20"/>
                <w:szCs w:val="20"/>
                <w:lang w:eastAsia="en-GB"/>
              </w:rPr>
            </w:pPr>
            <w:r w:rsidRPr="00804FE4">
              <w:rPr>
                <w:rFonts w:eastAsia="Times New Roman" w:cs="Arial"/>
                <w:b/>
                <w:bCs/>
                <w:color w:val="080000"/>
                <w:sz w:val="20"/>
                <w:szCs w:val="20"/>
                <w:lang w:eastAsia="en-GB"/>
              </w:rPr>
              <w:t>Analyte Description</w:t>
            </w:r>
          </w:p>
        </w:tc>
        <w:tc>
          <w:tcPr>
            <w:tcW w:w="1276" w:type="dxa"/>
            <w:tcBorders>
              <w:top w:val="single" w:sz="4" w:space="0" w:color="auto"/>
              <w:left w:val="single" w:sz="4" w:space="0" w:color="auto"/>
              <w:bottom w:val="single" w:sz="4" w:space="0" w:color="auto"/>
              <w:right w:val="nil"/>
            </w:tcBorders>
            <w:shd w:val="clear" w:color="auto" w:fill="B6DDE8" w:themeFill="accent5" w:themeFillTint="66"/>
            <w:hideMark/>
          </w:tcPr>
          <w:p w14:paraId="13AB6F96" w14:textId="77777777" w:rsidR="00006E98" w:rsidRPr="00804FE4" w:rsidRDefault="00006E98" w:rsidP="00C54B52">
            <w:pPr>
              <w:rPr>
                <w:rFonts w:eastAsia="Times New Roman" w:cs="Arial"/>
                <w:b/>
                <w:bCs/>
                <w:color w:val="080000"/>
                <w:sz w:val="20"/>
                <w:szCs w:val="20"/>
                <w:lang w:eastAsia="en-GB"/>
              </w:rPr>
            </w:pPr>
            <w:r w:rsidRPr="00804FE4">
              <w:rPr>
                <w:rFonts w:eastAsia="Times New Roman" w:cs="Arial"/>
                <w:b/>
                <w:bCs/>
                <w:color w:val="080000"/>
                <w:sz w:val="20"/>
                <w:szCs w:val="20"/>
                <w:lang w:eastAsia="en-GB"/>
              </w:rPr>
              <w:t>Units</w:t>
            </w:r>
          </w:p>
        </w:tc>
        <w:tc>
          <w:tcPr>
            <w:tcW w:w="2126" w:type="dxa"/>
            <w:tcBorders>
              <w:top w:val="single" w:sz="4" w:space="0" w:color="auto"/>
              <w:left w:val="single" w:sz="4" w:space="0" w:color="auto"/>
              <w:bottom w:val="single" w:sz="4" w:space="0" w:color="auto"/>
              <w:right w:val="nil"/>
            </w:tcBorders>
            <w:shd w:val="clear" w:color="auto" w:fill="B6DDE8" w:themeFill="accent5" w:themeFillTint="66"/>
            <w:hideMark/>
          </w:tcPr>
          <w:p w14:paraId="32E49965" w14:textId="542DADE6" w:rsidR="00006E98" w:rsidRPr="00804FE4" w:rsidRDefault="00006E98" w:rsidP="00804FE4">
            <w:pPr>
              <w:jc w:val="center"/>
              <w:rPr>
                <w:rFonts w:eastAsia="Times New Roman" w:cs="Arial"/>
                <w:b/>
                <w:bCs/>
                <w:color w:val="080000"/>
                <w:sz w:val="20"/>
                <w:szCs w:val="20"/>
                <w:lang w:eastAsia="en-GB"/>
              </w:rPr>
            </w:pPr>
            <w:r w:rsidRPr="00804FE4">
              <w:rPr>
                <w:rFonts w:eastAsia="Times New Roman" w:cs="Arial"/>
                <w:b/>
                <w:bCs/>
                <w:color w:val="080000"/>
                <w:sz w:val="20"/>
                <w:szCs w:val="20"/>
                <w:lang w:eastAsia="en-GB"/>
              </w:rPr>
              <w:t>Raw shin separable lean</w:t>
            </w:r>
          </w:p>
        </w:tc>
        <w:tc>
          <w:tcPr>
            <w:tcW w:w="2126" w:type="dxa"/>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06DD919C" w14:textId="6646E695" w:rsidR="00006E98" w:rsidRPr="00804FE4" w:rsidRDefault="00006E98" w:rsidP="00804FE4">
            <w:pPr>
              <w:jc w:val="center"/>
              <w:rPr>
                <w:rFonts w:eastAsia="Times New Roman" w:cs="Arial"/>
                <w:b/>
                <w:bCs/>
                <w:color w:val="080000"/>
                <w:sz w:val="20"/>
                <w:szCs w:val="20"/>
                <w:lang w:eastAsia="en-GB"/>
              </w:rPr>
            </w:pPr>
            <w:r w:rsidRPr="00804FE4">
              <w:rPr>
                <w:rFonts w:eastAsia="Times New Roman" w:cs="Arial"/>
                <w:b/>
                <w:bCs/>
                <w:color w:val="080000"/>
                <w:sz w:val="20"/>
                <w:szCs w:val="20"/>
                <w:lang w:eastAsia="en-GB"/>
              </w:rPr>
              <w:t>Cooked shin separable lean</w:t>
            </w:r>
          </w:p>
        </w:tc>
      </w:tr>
      <w:tr w:rsidR="00006E98" w:rsidRPr="00804FE4" w14:paraId="6C495FA3" w14:textId="77777777" w:rsidTr="00085902">
        <w:trPr>
          <w:trHeight w:val="20"/>
        </w:trPr>
        <w:tc>
          <w:tcPr>
            <w:tcW w:w="3559" w:type="dxa"/>
            <w:tcBorders>
              <w:top w:val="single" w:sz="4" w:space="0" w:color="auto"/>
              <w:left w:val="single" w:sz="4" w:space="0" w:color="auto"/>
              <w:bottom w:val="nil"/>
              <w:right w:val="nil"/>
            </w:tcBorders>
            <w:shd w:val="clear" w:color="auto" w:fill="auto"/>
            <w:hideMark/>
          </w:tcPr>
          <w:p w14:paraId="31D13377" w14:textId="77777777" w:rsidR="00006E98" w:rsidRPr="00804FE4" w:rsidRDefault="00006E98" w:rsidP="00234624">
            <w:pPr>
              <w:spacing w:before="240"/>
              <w:rPr>
                <w:rFonts w:eastAsia="Times New Roman" w:cs="Arial"/>
                <w:color w:val="080000"/>
                <w:sz w:val="20"/>
                <w:szCs w:val="20"/>
                <w:lang w:eastAsia="en-GB"/>
              </w:rPr>
            </w:pPr>
            <w:r w:rsidRPr="00804FE4">
              <w:rPr>
                <w:rFonts w:eastAsia="Times New Roman" w:cs="Arial"/>
                <w:color w:val="080000"/>
                <w:sz w:val="20"/>
                <w:szCs w:val="20"/>
                <w:lang w:eastAsia="en-GB"/>
              </w:rPr>
              <w:t xml:space="preserve">Energy </w:t>
            </w:r>
          </w:p>
        </w:tc>
        <w:tc>
          <w:tcPr>
            <w:tcW w:w="1276" w:type="dxa"/>
            <w:tcBorders>
              <w:top w:val="single" w:sz="4" w:space="0" w:color="auto"/>
              <w:left w:val="single" w:sz="4" w:space="0" w:color="auto"/>
              <w:bottom w:val="nil"/>
              <w:right w:val="nil"/>
            </w:tcBorders>
            <w:shd w:val="clear" w:color="auto" w:fill="auto"/>
            <w:hideMark/>
          </w:tcPr>
          <w:p w14:paraId="41B02CC7" w14:textId="77777777" w:rsidR="00006E98" w:rsidRPr="00804FE4" w:rsidRDefault="00006E98" w:rsidP="00804FE4">
            <w:pPr>
              <w:spacing w:before="240"/>
              <w:jc w:val="right"/>
              <w:rPr>
                <w:rFonts w:eastAsia="Times New Roman" w:cs="Arial"/>
                <w:color w:val="080000"/>
                <w:sz w:val="20"/>
                <w:szCs w:val="20"/>
                <w:lang w:eastAsia="en-GB"/>
              </w:rPr>
            </w:pPr>
            <w:r w:rsidRPr="00804FE4">
              <w:rPr>
                <w:rFonts w:eastAsia="Times New Roman" w:cs="Arial"/>
                <w:color w:val="080000"/>
                <w:sz w:val="20"/>
                <w:szCs w:val="20"/>
                <w:lang w:eastAsia="en-GB"/>
              </w:rPr>
              <w:t>kJ/100g</w:t>
            </w:r>
          </w:p>
        </w:tc>
        <w:tc>
          <w:tcPr>
            <w:tcW w:w="2126" w:type="dxa"/>
            <w:tcBorders>
              <w:top w:val="single" w:sz="4" w:space="0" w:color="auto"/>
              <w:left w:val="single" w:sz="4" w:space="0" w:color="auto"/>
              <w:bottom w:val="nil"/>
              <w:right w:val="nil"/>
            </w:tcBorders>
            <w:shd w:val="clear" w:color="auto" w:fill="auto"/>
          </w:tcPr>
          <w:p w14:paraId="1EB2B240" w14:textId="686FC45C" w:rsidR="00006E98" w:rsidRPr="00804FE4" w:rsidRDefault="006221CC" w:rsidP="00804FE4">
            <w:pPr>
              <w:spacing w:before="240"/>
              <w:jc w:val="center"/>
              <w:rPr>
                <w:rFonts w:eastAsia="Times New Roman" w:cs="Arial"/>
                <w:color w:val="080000"/>
                <w:sz w:val="20"/>
                <w:szCs w:val="20"/>
                <w:lang w:eastAsia="en-GB"/>
              </w:rPr>
            </w:pPr>
            <w:r>
              <w:rPr>
                <w:rFonts w:eastAsia="Times New Roman" w:cs="Arial"/>
                <w:color w:val="080000"/>
                <w:sz w:val="20"/>
                <w:szCs w:val="20"/>
                <w:lang w:eastAsia="en-GB"/>
              </w:rPr>
              <w:t>400</w:t>
            </w:r>
          </w:p>
        </w:tc>
        <w:tc>
          <w:tcPr>
            <w:tcW w:w="2126" w:type="dxa"/>
            <w:tcBorders>
              <w:top w:val="single" w:sz="4" w:space="0" w:color="auto"/>
              <w:left w:val="single" w:sz="4" w:space="0" w:color="auto"/>
              <w:bottom w:val="nil"/>
              <w:right w:val="single" w:sz="4" w:space="0" w:color="auto"/>
            </w:tcBorders>
            <w:shd w:val="clear" w:color="auto" w:fill="auto"/>
          </w:tcPr>
          <w:p w14:paraId="486D0090" w14:textId="2C9DDB23" w:rsidR="00006E98" w:rsidRPr="00804FE4" w:rsidRDefault="006221CC" w:rsidP="00804FE4">
            <w:pPr>
              <w:spacing w:before="240"/>
              <w:jc w:val="center"/>
              <w:rPr>
                <w:rFonts w:eastAsia="Times New Roman" w:cs="Arial"/>
                <w:color w:val="080000"/>
                <w:sz w:val="20"/>
                <w:szCs w:val="20"/>
                <w:lang w:eastAsia="en-GB"/>
              </w:rPr>
            </w:pPr>
            <w:r>
              <w:rPr>
                <w:rFonts w:eastAsia="Times New Roman" w:cs="Arial"/>
                <w:color w:val="080000"/>
                <w:sz w:val="20"/>
                <w:szCs w:val="20"/>
                <w:lang w:eastAsia="en-GB"/>
              </w:rPr>
              <w:t>680</w:t>
            </w:r>
          </w:p>
        </w:tc>
      </w:tr>
      <w:tr w:rsidR="00006E98" w:rsidRPr="00804FE4" w14:paraId="421AB63B" w14:textId="77777777" w:rsidTr="00804FE4">
        <w:trPr>
          <w:trHeight w:val="20"/>
        </w:trPr>
        <w:tc>
          <w:tcPr>
            <w:tcW w:w="3559" w:type="dxa"/>
            <w:tcBorders>
              <w:top w:val="nil"/>
              <w:left w:val="single" w:sz="4" w:space="0" w:color="auto"/>
              <w:bottom w:val="nil"/>
              <w:right w:val="nil"/>
            </w:tcBorders>
            <w:shd w:val="clear" w:color="auto" w:fill="auto"/>
            <w:hideMark/>
          </w:tcPr>
          <w:p w14:paraId="4596B923" w14:textId="77777777" w:rsidR="00006E98" w:rsidRPr="00804FE4" w:rsidRDefault="00006E98" w:rsidP="00C54B52">
            <w:pPr>
              <w:rPr>
                <w:rFonts w:eastAsia="Times New Roman" w:cs="Arial"/>
                <w:color w:val="080000"/>
                <w:sz w:val="20"/>
                <w:szCs w:val="20"/>
                <w:lang w:eastAsia="en-GB"/>
              </w:rPr>
            </w:pPr>
            <w:r w:rsidRPr="00804FE4">
              <w:rPr>
                <w:rFonts w:eastAsia="Times New Roman" w:cs="Arial"/>
                <w:color w:val="080000"/>
                <w:sz w:val="20"/>
                <w:szCs w:val="20"/>
                <w:lang w:eastAsia="en-GB"/>
              </w:rPr>
              <w:t xml:space="preserve">Moisture </w:t>
            </w:r>
          </w:p>
        </w:tc>
        <w:tc>
          <w:tcPr>
            <w:tcW w:w="1276" w:type="dxa"/>
            <w:tcBorders>
              <w:top w:val="nil"/>
              <w:left w:val="single" w:sz="4" w:space="0" w:color="auto"/>
              <w:bottom w:val="nil"/>
              <w:right w:val="nil"/>
            </w:tcBorders>
            <w:shd w:val="clear" w:color="auto" w:fill="auto"/>
            <w:hideMark/>
          </w:tcPr>
          <w:p w14:paraId="42495B44" w14:textId="77777777" w:rsidR="00006E98" w:rsidRPr="00804FE4" w:rsidRDefault="00006E98"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g/100g</w:t>
            </w:r>
          </w:p>
        </w:tc>
        <w:tc>
          <w:tcPr>
            <w:tcW w:w="2126" w:type="dxa"/>
            <w:tcBorders>
              <w:top w:val="nil"/>
              <w:left w:val="single" w:sz="4" w:space="0" w:color="auto"/>
              <w:bottom w:val="nil"/>
              <w:right w:val="nil"/>
            </w:tcBorders>
            <w:shd w:val="clear" w:color="auto" w:fill="auto"/>
          </w:tcPr>
          <w:p w14:paraId="133F1A98" w14:textId="5F2632CF" w:rsidR="00006E98"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76.0</w:t>
            </w:r>
          </w:p>
        </w:tc>
        <w:tc>
          <w:tcPr>
            <w:tcW w:w="2126" w:type="dxa"/>
            <w:tcBorders>
              <w:top w:val="nil"/>
              <w:left w:val="single" w:sz="4" w:space="0" w:color="auto"/>
              <w:bottom w:val="nil"/>
              <w:right w:val="single" w:sz="4" w:space="0" w:color="auto"/>
            </w:tcBorders>
            <w:shd w:val="clear" w:color="auto" w:fill="auto"/>
          </w:tcPr>
          <w:p w14:paraId="76EBF95B" w14:textId="57781B52" w:rsidR="00006E98"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62.7</w:t>
            </w:r>
          </w:p>
        </w:tc>
      </w:tr>
      <w:tr w:rsidR="00006E98" w:rsidRPr="00804FE4" w14:paraId="45B8CF60" w14:textId="77777777" w:rsidTr="00804FE4">
        <w:trPr>
          <w:trHeight w:val="20"/>
        </w:trPr>
        <w:tc>
          <w:tcPr>
            <w:tcW w:w="3559" w:type="dxa"/>
            <w:tcBorders>
              <w:top w:val="nil"/>
              <w:left w:val="single" w:sz="4" w:space="0" w:color="auto"/>
              <w:bottom w:val="nil"/>
              <w:right w:val="nil"/>
            </w:tcBorders>
            <w:shd w:val="clear" w:color="auto" w:fill="auto"/>
          </w:tcPr>
          <w:p w14:paraId="7D6E8F9A" w14:textId="77777777" w:rsidR="00006E98" w:rsidRPr="00804FE4" w:rsidRDefault="00006E98" w:rsidP="00C54B52">
            <w:pPr>
              <w:rPr>
                <w:rFonts w:eastAsia="Times New Roman" w:cs="Arial"/>
                <w:color w:val="080000"/>
                <w:sz w:val="20"/>
                <w:szCs w:val="20"/>
                <w:lang w:eastAsia="en-GB"/>
              </w:rPr>
            </w:pPr>
            <w:r w:rsidRPr="00804FE4">
              <w:rPr>
                <w:rFonts w:eastAsia="Times New Roman" w:cs="Arial"/>
                <w:color w:val="080000"/>
                <w:sz w:val="20"/>
                <w:szCs w:val="20"/>
                <w:lang w:eastAsia="en-GB"/>
              </w:rPr>
              <w:t>Protein (N x 6.25)</w:t>
            </w:r>
          </w:p>
        </w:tc>
        <w:tc>
          <w:tcPr>
            <w:tcW w:w="1276" w:type="dxa"/>
            <w:tcBorders>
              <w:top w:val="nil"/>
              <w:left w:val="single" w:sz="4" w:space="0" w:color="auto"/>
              <w:bottom w:val="nil"/>
              <w:right w:val="nil"/>
            </w:tcBorders>
            <w:shd w:val="clear" w:color="auto" w:fill="auto"/>
          </w:tcPr>
          <w:p w14:paraId="15880AE6" w14:textId="77777777" w:rsidR="00006E98" w:rsidRPr="00804FE4" w:rsidRDefault="00006E98"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g/100g</w:t>
            </w:r>
          </w:p>
        </w:tc>
        <w:tc>
          <w:tcPr>
            <w:tcW w:w="2126" w:type="dxa"/>
            <w:tcBorders>
              <w:top w:val="nil"/>
              <w:left w:val="single" w:sz="4" w:space="0" w:color="auto"/>
              <w:bottom w:val="nil"/>
              <w:right w:val="nil"/>
            </w:tcBorders>
            <w:shd w:val="clear" w:color="auto" w:fill="auto"/>
          </w:tcPr>
          <w:p w14:paraId="1F16C816" w14:textId="35BCF6C0" w:rsidR="00006E98"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21.9</w:t>
            </w:r>
          </w:p>
        </w:tc>
        <w:tc>
          <w:tcPr>
            <w:tcW w:w="2126" w:type="dxa"/>
            <w:tcBorders>
              <w:top w:val="nil"/>
              <w:left w:val="single" w:sz="4" w:space="0" w:color="auto"/>
              <w:bottom w:val="nil"/>
              <w:right w:val="single" w:sz="4" w:space="0" w:color="auto"/>
            </w:tcBorders>
            <w:shd w:val="clear" w:color="auto" w:fill="auto"/>
          </w:tcPr>
          <w:p w14:paraId="4806C61D" w14:textId="2D52F50C" w:rsidR="00006E98"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33.8</w:t>
            </w:r>
          </w:p>
        </w:tc>
      </w:tr>
      <w:tr w:rsidR="00006E98" w:rsidRPr="00804FE4" w14:paraId="04AA7A35" w14:textId="77777777" w:rsidTr="00804FE4">
        <w:trPr>
          <w:trHeight w:val="20"/>
        </w:trPr>
        <w:tc>
          <w:tcPr>
            <w:tcW w:w="3559" w:type="dxa"/>
            <w:tcBorders>
              <w:top w:val="nil"/>
              <w:left w:val="single" w:sz="4" w:space="0" w:color="auto"/>
              <w:bottom w:val="nil"/>
              <w:right w:val="nil"/>
            </w:tcBorders>
            <w:shd w:val="clear" w:color="auto" w:fill="auto"/>
            <w:hideMark/>
          </w:tcPr>
          <w:p w14:paraId="5DF863E0" w14:textId="3852959E" w:rsidR="00C54B52" w:rsidRPr="00804FE4" w:rsidRDefault="00006E98" w:rsidP="00804FE4">
            <w:pPr>
              <w:rPr>
                <w:rFonts w:eastAsia="Times New Roman" w:cs="Arial"/>
                <w:color w:val="080000"/>
                <w:sz w:val="20"/>
                <w:szCs w:val="20"/>
                <w:lang w:eastAsia="en-GB"/>
              </w:rPr>
            </w:pPr>
            <w:r w:rsidRPr="00804FE4">
              <w:rPr>
                <w:rFonts w:eastAsia="Times New Roman" w:cs="Arial"/>
                <w:color w:val="080000"/>
                <w:sz w:val="20"/>
                <w:szCs w:val="20"/>
                <w:lang w:eastAsia="en-GB"/>
              </w:rPr>
              <w:t xml:space="preserve">Fat, total </w:t>
            </w:r>
          </w:p>
        </w:tc>
        <w:tc>
          <w:tcPr>
            <w:tcW w:w="1276" w:type="dxa"/>
            <w:tcBorders>
              <w:top w:val="nil"/>
              <w:left w:val="single" w:sz="4" w:space="0" w:color="auto"/>
              <w:bottom w:val="nil"/>
              <w:right w:val="nil"/>
            </w:tcBorders>
            <w:shd w:val="clear" w:color="auto" w:fill="auto"/>
            <w:hideMark/>
          </w:tcPr>
          <w:p w14:paraId="1D1C6597" w14:textId="77777777" w:rsidR="00006E98" w:rsidRPr="00804FE4" w:rsidRDefault="00006E98"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g/100g</w:t>
            </w:r>
          </w:p>
        </w:tc>
        <w:tc>
          <w:tcPr>
            <w:tcW w:w="2126" w:type="dxa"/>
            <w:tcBorders>
              <w:top w:val="nil"/>
              <w:left w:val="single" w:sz="4" w:space="0" w:color="auto"/>
              <w:bottom w:val="nil"/>
              <w:right w:val="nil"/>
            </w:tcBorders>
            <w:shd w:val="clear" w:color="auto" w:fill="auto"/>
          </w:tcPr>
          <w:p w14:paraId="657203D5" w14:textId="628FAA45" w:rsidR="00006E98"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0.6</w:t>
            </w:r>
          </w:p>
        </w:tc>
        <w:tc>
          <w:tcPr>
            <w:tcW w:w="2126" w:type="dxa"/>
            <w:tcBorders>
              <w:top w:val="nil"/>
              <w:left w:val="single" w:sz="4" w:space="0" w:color="auto"/>
              <w:bottom w:val="nil"/>
              <w:right w:val="single" w:sz="4" w:space="0" w:color="auto"/>
            </w:tcBorders>
            <w:shd w:val="clear" w:color="auto" w:fill="auto"/>
          </w:tcPr>
          <w:p w14:paraId="6209E223" w14:textId="3C83FBE6" w:rsidR="00006E98"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2.7</w:t>
            </w:r>
          </w:p>
        </w:tc>
      </w:tr>
      <w:tr w:rsidR="00006E98" w:rsidRPr="00804FE4" w14:paraId="44306DAC" w14:textId="77777777" w:rsidTr="00804FE4">
        <w:trPr>
          <w:trHeight w:val="20"/>
        </w:trPr>
        <w:tc>
          <w:tcPr>
            <w:tcW w:w="3559" w:type="dxa"/>
            <w:tcBorders>
              <w:top w:val="nil"/>
              <w:left w:val="single" w:sz="4" w:space="0" w:color="auto"/>
              <w:bottom w:val="nil"/>
              <w:right w:val="nil"/>
            </w:tcBorders>
            <w:shd w:val="clear" w:color="auto" w:fill="auto"/>
            <w:hideMark/>
          </w:tcPr>
          <w:p w14:paraId="2E09A5FF" w14:textId="77777777" w:rsidR="00C54B52" w:rsidRPr="00804FE4" w:rsidRDefault="00006E98" w:rsidP="00C54B52">
            <w:pPr>
              <w:rPr>
                <w:rFonts w:eastAsia="Times New Roman" w:cs="Arial"/>
                <w:color w:val="080000"/>
                <w:sz w:val="20"/>
                <w:szCs w:val="20"/>
                <w:lang w:eastAsia="en-GB"/>
              </w:rPr>
            </w:pPr>
            <w:r w:rsidRPr="00804FE4">
              <w:rPr>
                <w:rFonts w:eastAsia="Times New Roman" w:cs="Arial"/>
                <w:color w:val="080000"/>
                <w:sz w:val="20"/>
                <w:szCs w:val="20"/>
                <w:lang w:eastAsia="en-GB"/>
              </w:rPr>
              <w:t xml:space="preserve">    -Saturated</w:t>
            </w:r>
          </w:p>
          <w:p w14:paraId="50F58070" w14:textId="6F5B8368" w:rsidR="00C54B52"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 xml:space="preserve">    -Mono-unsaturated </w:t>
            </w:r>
          </w:p>
          <w:p w14:paraId="78DDC40F" w14:textId="77777777" w:rsidR="00C54B52"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 xml:space="preserve">    -Poly-unsaturated</w:t>
            </w:r>
            <w:r w:rsidR="00006E98" w:rsidRPr="00804FE4">
              <w:rPr>
                <w:rFonts w:eastAsia="Times New Roman" w:cs="Arial"/>
                <w:color w:val="080000"/>
                <w:sz w:val="20"/>
                <w:szCs w:val="20"/>
                <w:lang w:eastAsia="en-GB"/>
              </w:rPr>
              <w:t xml:space="preserve"> </w:t>
            </w:r>
          </w:p>
          <w:p w14:paraId="3C8CF6C8" w14:textId="7B04C438" w:rsidR="00C54B52"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 xml:space="preserve">    -Omega 3 poly-unsaturated</w:t>
            </w:r>
          </w:p>
          <w:p w14:paraId="1B1F08B7" w14:textId="06E4214A" w:rsidR="00006E98"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 xml:space="preserve">    -Trans</w:t>
            </w:r>
          </w:p>
        </w:tc>
        <w:tc>
          <w:tcPr>
            <w:tcW w:w="1276" w:type="dxa"/>
            <w:tcBorders>
              <w:top w:val="nil"/>
              <w:left w:val="single" w:sz="4" w:space="0" w:color="auto"/>
              <w:bottom w:val="nil"/>
              <w:right w:val="nil"/>
            </w:tcBorders>
            <w:shd w:val="clear" w:color="auto" w:fill="auto"/>
            <w:hideMark/>
          </w:tcPr>
          <w:p w14:paraId="4D501A8F" w14:textId="77777777" w:rsidR="00006E98" w:rsidRPr="00804FE4" w:rsidRDefault="00006E98"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g/100g</w:t>
            </w:r>
          </w:p>
          <w:p w14:paraId="4B30C131" w14:textId="77777777" w:rsidR="00C54B52" w:rsidRPr="00804FE4" w:rsidRDefault="00C54B52"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g/100g</w:t>
            </w:r>
          </w:p>
          <w:p w14:paraId="7751FD93" w14:textId="77777777" w:rsidR="00C54B52" w:rsidRPr="00804FE4" w:rsidRDefault="00C54B52"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g/100g</w:t>
            </w:r>
          </w:p>
          <w:p w14:paraId="239D413B" w14:textId="5411C135" w:rsidR="00C54B52" w:rsidRPr="00804FE4" w:rsidRDefault="00234624"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m</w:t>
            </w:r>
            <w:r w:rsidR="00C54B52" w:rsidRPr="00804FE4">
              <w:rPr>
                <w:rFonts w:eastAsia="Times New Roman" w:cs="Arial"/>
                <w:color w:val="080000"/>
                <w:sz w:val="20"/>
                <w:szCs w:val="20"/>
                <w:lang w:eastAsia="en-GB"/>
              </w:rPr>
              <w:t>g/100g</w:t>
            </w:r>
          </w:p>
          <w:p w14:paraId="109E1692" w14:textId="482E0012" w:rsidR="00C54B52" w:rsidRPr="00804FE4" w:rsidRDefault="00234624"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m</w:t>
            </w:r>
            <w:r w:rsidR="00C54B52" w:rsidRPr="00804FE4">
              <w:rPr>
                <w:rFonts w:eastAsia="Times New Roman" w:cs="Arial"/>
                <w:color w:val="080000"/>
                <w:sz w:val="20"/>
                <w:szCs w:val="20"/>
                <w:lang w:eastAsia="en-GB"/>
              </w:rPr>
              <w:t>g/100g</w:t>
            </w:r>
          </w:p>
        </w:tc>
        <w:tc>
          <w:tcPr>
            <w:tcW w:w="2126" w:type="dxa"/>
            <w:tcBorders>
              <w:top w:val="nil"/>
              <w:left w:val="single" w:sz="4" w:space="0" w:color="auto"/>
              <w:bottom w:val="nil"/>
              <w:right w:val="nil"/>
            </w:tcBorders>
            <w:shd w:val="clear" w:color="auto" w:fill="auto"/>
          </w:tcPr>
          <w:p w14:paraId="37DD2FE9" w14:textId="77777777" w:rsidR="00006E98"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0.3</w:t>
            </w:r>
          </w:p>
          <w:p w14:paraId="3B83D277" w14:textId="77777777" w:rsidR="00234624"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0.3</w:t>
            </w:r>
          </w:p>
          <w:p w14:paraId="3B85928F" w14:textId="77777777" w:rsidR="00234624"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&lt;0.1</w:t>
            </w:r>
          </w:p>
          <w:p w14:paraId="27C58902" w14:textId="6025DCBA" w:rsidR="00234624"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20</w:t>
            </w:r>
          </w:p>
          <w:p w14:paraId="1BD49A76" w14:textId="2791C4F5" w:rsidR="00234624"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10</w:t>
            </w:r>
          </w:p>
        </w:tc>
        <w:tc>
          <w:tcPr>
            <w:tcW w:w="2126" w:type="dxa"/>
            <w:tcBorders>
              <w:top w:val="nil"/>
              <w:left w:val="single" w:sz="4" w:space="0" w:color="auto"/>
              <w:bottom w:val="nil"/>
              <w:right w:val="single" w:sz="4" w:space="0" w:color="auto"/>
            </w:tcBorders>
            <w:shd w:val="clear" w:color="auto" w:fill="auto"/>
          </w:tcPr>
          <w:p w14:paraId="7F977D1F" w14:textId="77777777" w:rsidR="00006E98"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1.0</w:t>
            </w:r>
          </w:p>
          <w:p w14:paraId="71A816EE" w14:textId="77777777" w:rsidR="00234624"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1.1</w:t>
            </w:r>
          </w:p>
          <w:p w14:paraId="04E8558C" w14:textId="77777777" w:rsidR="00234624"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0.3</w:t>
            </w:r>
          </w:p>
          <w:p w14:paraId="6EA7234F" w14:textId="77777777" w:rsidR="00234624"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50</w:t>
            </w:r>
          </w:p>
          <w:p w14:paraId="463655EB" w14:textId="1D02813E" w:rsidR="00234624"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50</w:t>
            </w:r>
          </w:p>
        </w:tc>
      </w:tr>
      <w:tr w:rsidR="006221CC" w:rsidRPr="00804FE4" w14:paraId="364FEE68" w14:textId="77777777" w:rsidTr="00804FE4">
        <w:trPr>
          <w:trHeight w:val="20"/>
        </w:trPr>
        <w:tc>
          <w:tcPr>
            <w:tcW w:w="3559" w:type="dxa"/>
            <w:tcBorders>
              <w:top w:val="nil"/>
              <w:left w:val="single" w:sz="4" w:space="0" w:color="auto"/>
              <w:bottom w:val="nil"/>
              <w:right w:val="nil"/>
            </w:tcBorders>
            <w:shd w:val="clear" w:color="auto" w:fill="auto"/>
          </w:tcPr>
          <w:p w14:paraId="5384DDDB" w14:textId="3379CC85" w:rsidR="006221CC" w:rsidRPr="00804FE4" w:rsidRDefault="006221CC" w:rsidP="00234624">
            <w:pPr>
              <w:rPr>
                <w:rFonts w:eastAsia="Times New Roman" w:cs="Arial"/>
                <w:color w:val="080000"/>
                <w:sz w:val="20"/>
                <w:szCs w:val="20"/>
                <w:lang w:eastAsia="en-GB"/>
              </w:rPr>
            </w:pPr>
            <w:r>
              <w:rPr>
                <w:rFonts w:eastAsia="Times New Roman" w:cs="Arial"/>
                <w:color w:val="080000"/>
                <w:sz w:val="20"/>
                <w:szCs w:val="20"/>
                <w:lang w:eastAsia="en-GB"/>
              </w:rPr>
              <w:t>Carbohydrate, total</w:t>
            </w:r>
          </w:p>
        </w:tc>
        <w:tc>
          <w:tcPr>
            <w:tcW w:w="1276" w:type="dxa"/>
            <w:tcBorders>
              <w:top w:val="nil"/>
              <w:left w:val="single" w:sz="4" w:space="0" w:color="auto"/>
              <w:bottom w:val="nil"/>
              <w:right w:val="nil"/>
            </w:tcBorders>
            <w:shd w:val="clear" w:color="auto" w:fill="auto"/>
          </w:tcPr>
          <w:p w14:paraId="2B4004F5" w14:textId="62A7E1C2" w:rsidR="006221CC" w:rsidRPr="00804FE4" w:rsidRDefault="006221CC" w:rsidP="00804FE4">
            <w:pPr>
              <w:jc w:val="right"/>
              <w:rPr>
                <w:rFonts w:eastAsia="Times New Roman" w:cs="Arial"/>
                <w:color w:val="080000"/>
                <w:sz w:val="20"/>
                <w:szCs w:val="20"/>
                <w:lang w:eastAsia="en-GB"/>
              </w:rPr>
            </w:pPr>
            <w:r>
              <w:rPr>
                <w:rFonts w:eastAsia="Times New Roman" w:cs="Arial"/>
                <w:color w:val="080000"/>
                <w:sz w:val="20"/>
                <w:szCs w:val="20"/>
                <w:lang w:eastAsia="en-GB"/>
              </w:rPr>
              <w:t>g/100g</w:t>
            </w:r>
          </w:p>
        </w:tc>
        <w:tc>
          <w:tcPr>
            <w:tcW w:w="2126" w:type="dxa"/>
            <w:tcBorders>
              <w:top w:val="nil"/>
              <w:left w:val="single" w:sz="4" w:space="0" w:color="auto"/>
              <w:bottom w:val="nil"/>
              <w:right w:val="nil"/>
            </w:tcBorders>
            <w:shd w:val="clear" w:color="auto" w:fill="auto"/>
          </w:tcPr>
          <w:p w14:paraId="520B0225" w14:textId="7121E9E4" w:rsidR="006221CC" w:rsidRPr="00804FE4" w:rsidRDefault="006221CC" w:rsidP="00804FE4">
            <w:pPr>
              <w:jc w:val="center"/>
              <w:rPr>
                <w:rFonts w:eastAsia="Times New Roman" w:cs="Arial"/>
                <w:color w:val="080000"/>
                <w:sz w:val="20"/>
                <w:szCs w:val="20"/>
                <w:lang w:eastAsia="en-GB"/>
              </w:rPr>
            </w:pPr>
            <w:r>
              <w:rPr>
                <w:rFonts w:eastAsia="Times New Roman" w:cs="Arial"/>
                <w:color w:val="080000"/>
                <w:sz w:val="20"/>
                <w:szCs w:val="20"/>
                <w:lang w:eastAsia="en-GB"/>
              </w:rPr>
              <w:t>&lt;0.5</w:t>
            </w:r>
          </w:p>
        </w:tc>
        <w:tc>
          <w:tcPr>
            <w:tcW w:w="2126" w:type="dxa"/>
            <w:tcBorders>
              <w:top w:val="nil"/>
              <w:left w:val="single" w:sz="4" w:space="0" w:color="auto"/>
              <w:bottom w:val="nil"/>
              <w:right w:val="single" w:sz="4" w:space="0" w:color="auto"/>
            </w:tcBorders>
            <w:shd w:val="clear" w:color="auto" w:fill="auto"/>
          </w:tcPr>
          <w:p w14:paraId="0B5E28CD" w14:textId="496F090A" w:rsidR="006221CC" w:rsidRPr="00804FE4" w:rsidRDefault="006221CC" w:rsidP="00804FE4">
            <w:pPr>
              <w:jc w:val="center"/>
              <w:rPr>
                <w:rFonts w:eastAsia="Times New Roman" w:cs="Arial"/>
                <w:color w:val="080000"/>
                <w:sz w:val="20"/>
                <w:szCs w:val="20"/>
                <w:lang w:eastAsia="en-GB"/>
              </w:rPr>
            </w:pPr>
            <w:r>
              <w:rPr>
                <w:rFonts w:eastAsia="Times New Roman" w:cs="Arial"/>
                <w:color w:val="080000"/>
                <w:sz w:val="20"/>
                <w:szCs w:val="20"/>
                <w:lang w:eastAsia="en-GB"/>
              </w:rPr>
              <w:t>&lt;0.5</w:t>
            </w:r>
          </w:p>
        </w:tc>
      </w:tr>
      <w:tr w:rsidR="00C54B52" w:rsidRPr="00804FE4" w14:paraId="26F13EBD" w14:textId="77777777" w:rsidTr="00804FE4">
        <w:trPr>
          <w:trHeight w:val="20"/>
        </w:trPr>
        <w:tc>
          <w:tcPr>
            <w:tcW w:w="3559" w:type="dxa"/>
            <w:tcBorders>
              <w:top w:val="nil"/>
              <w:left w:val="single" w:sz="4" w:space="0" w:color="auto"/>
              <w:bottom w:val="nil"/>
              <w:right w:val="nil"/>
            </w:tcBorders>
            <w:shd w:val="clear" w:color="auto" w:fill="auto"/>
          </w:tcPr>
          <w:p w14:paraId="25FAB1C4" w14:textId="58848E4A" w:rsidR="00C54B52" w:rsidRPr="00804FE4" w:rsidRDefault="00C54B52" w:rsidP="00234624">
            <w:pPr>
              <w:rPr>
                <w:rFonts w:eastAsia="Times New Roman" w:cs="Arial"/>
                <w:color w:val="080000"/>
                <w:sz w:val="20"/>
                <w:szCs w:val="20"/>
                <w:lang w:eastAsia="en-GB"/>
              </w:rPr>
            </w:pPr>
            <w:r w:rsidRPr="00804FE4">
              <w:rPr>
                <w:rFonts w:eastAsia="Times New Roman" w:cs="Arial"/>
                <w:color w:val="080000"/>
                <w:sz w:val="20"/>
                <w:szCs w:val="20"/>
                <w:lang w:eastAsia="en-GB"/>
              </w:rPr>
              <w:t>Cholesterol</w:t>
            </w:r>
          </w:p>
        </w:tc>
        <w:tc>
          <w:tcPr>
            <w:tcW w:w="1276" w:type="dxa"/>
            <w:tcBorders>
              <w:top w:val="nil"/>
              <w:left w:val="single" w:sz="4" w:space="0" w:color="auto"/>
              <w:bottom w:val="nil"/>
              <w:right w:val="nil"/>
            </w:tcBorders>
            <w:shd w:val="clear" w:color="auto" w:fill="auto"/>
          </w:tcPr>
          <w:p w14:paraId="1D827915" w14:textId="4FD3F470" w:rsidR="00C54B52" w:rsidRPr="00804FE4" w:rsidRDefault="00C54B52"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mg/100g</w:t>
            </w:r>
          </w:p>
        </w:tc>
        <w:tc>
          <w:tcPr>
            <w:tcW w:w="2126" w:type="dxa"/>
            <w:tcBorders>
              <w:top w:val="nil"/>
              <w:left w:val="single" w:sz="4" w:space="0" w:color="auto"/>
              <w:bottom w:val="nil"/>
              <w:right w:val="nil"/>
            </w:tcBorders>
            <w:shd w:val="clear" w:color="auto" w:fill="auto"/>
          </w:tcPr>
          <w:p w14:paraId="316BDC0B" w14:textId="1E3DA85F"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56</w:t>
            </w:r>
          </w:p>
        </w:tc>
        <w:tc>
          <w:tcPr>
            <w:tcW w:w="2126" w:type="dxa"/>
            <w:tcBorders>
              <w:top w:val="nil"/>
              <w:left w:val="single" w:sz="4" w:space="0" w:color="auto"/>
              <w:bottom w:val="nil"/>
              <w:right w:val="single" w:sz="4" w:space="0" w:color="auto"/>
            </w:tcBorders>
            <w:shd w:val="clear" w:color="auto" w:fill="auto"/>
          </w:tcPr>
          <w:p w14:paraId="11E55B6E" w14:textId="157C5A78"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91</w:t>
            </w:r>
          </w:p>
        </w:tc>
      </w:tr>
      <w:tr w:rsidR="00C54B52" w:rsidRPr="00804FE4" w14:paraId="523ED8DF" w14:textId="77777777" w:rsidTr="00804FE4">
        <w:trPr>
          <w:trHeight w:val="20"/>
        </w:trPr>
        <w:tc>
          <w:tcPr>
            <w:tcW w:w="3559" w:type="dxa"/>
            <w:tcBorders>
              <w:top w:val="nil"/>
              <w:left w:val="single" w:sz="4" w:space="0" w:color="auto"/>
              <w:bottom w:val="nil"/>
              <w:right w:val="nil"/>
            </w:tcBorders>
            <w:shd w:val="clear" w:color="auto" w:fill="auto"/>
          </w:tcPr>
          <w:p w14:paraId="161BFE11" w14:textId="77777777" w:rsidR="00804FE4" w:rsidRPr="00804FE4" w:rsidRDefault="00804FE4" w:rsidP="00C54B52">
            <w:pPr>
              <w:spacing w:before="20"/>
              <w:rPr>
                <w:rFonts w:eastAsia="Times New Roman" w:cs="Arial"/>
                <w:b/>
                <w:color w:val="080000"/>
                <w:sz w:val="20"/>
                <w:szCs w:val="20"/>
                <w:lang w:eastAsia="en-GB"/>
              </w:rPr>
            </w:pPr>
          </w:p>
          <w:p w14:paraId="0524CA09" w14:textId="4AEE9888" w:rsidR="00C54B52" w:rsidRPr="00804FE4" w:rsidRDefault="00804FE4" w:rsidP="00804FE4">
            <w:pPr>
              <w:spacing w:before="20"/>
              <w:rPr>
                <w:rFonts w:eastAsia="Times New Roman" w:cs="Arial"/>
                <w:b/>
                <w:color w:val="080000"/>
                <w:sz w:val="20"/>
                <w:szCs w:val="20"/>
                <w:lang w:eastAsia="en-GB"/>
              </w:rPr>
            </w:pPr>
            <w:r w:rsidRPr="00804FE4">
              <w:rPr>
                <w:rFonts w:eastAsia="Times New Roman" w:cs="Arial"/>
                <w:b/>
                <w:color w:val="080000"/>
                <w:sz w:val="20"/>
                <w:szCs w:val="20"/>
                <w:lang w:eastAsia="en-GB"/>
              </w:rPr>
              <w:t>V</w:t>
            </w:r>
            <w:r w:rsidR="00C54B52" w:rsidRPr="00804FE4">
              <w:rPr>
                <w:rFonts w:eastAsia="Times New Roman" w:cs="Arial"/>
                <w:b/>
                <w:color w:val="080000"/>
                <w:sz w:val="20"/>
                <w:szCs w:val="20"/>
                <w:lang w:eastAsia="en-GB"/>
              </w:rPr>
              <w:t>itamins</w:t>
            </w:r>
          </w:p>
        </w:tc>
        <w:tc>
          <w:tcPr>
            <w:tcW w:w="1276" w:type="dxa"/>
            <w:tcBorders>
              <w:top w:val="nil"/>
              <w:left w:val="single" w:sz="4" w:space="0" w:color="auto"/>
              <w:bottom w:val="nil"/>
              <w:right w:val="nil"/>
            </w:tcBorders>
            <w:shd w:val="clear" w:color="auto" w:fill="auto"/>
          </w:tcPr>
          <w:p w14:paraId="6F677EDA" w14:textId="77777777" w:rsidR="00C54B52" w:rsidRPr="00804FE4" w:rsidRDefault="00C54B52" w:rsidP="00804FE4">
            <w:pPr>
              <w:jc w:val="right"/>
              <w:rPr>
                <w:rFonts w:eastAsia="Times New Roman" w:cs="Arial"/>
                <w:color w:val="080000"/>
                <w:sz w:val="20"/>
                <w:szCs w:val="20"/>
                <w:lang w:eastAsia="en-GB"/>
              </w:rPr>
            </w:pPr>
          </w:p>
        </w:tc>
        <w:tc>
          <w:tcPr>
            <w:tcW w:w="2126" w:type="dxa"/>
            <w:tcBorders>
              <w:top w:val="nil"/>
              <w:left w:val="single" w:sz="4" w:space="0" w:color="auto"/>
              <w:bottom w:val="nil"/>
              <w:right w:val="nil"/>
            </w:tcBorders>
            <w:shd w:val="clear" w:color="auto" w:fill="auto"/>
          </w:tcPr>
          <w:p w14:paraId="707A6B40" w14:textId="77777777" w:rsidR="00C54B52" w:rsidRPr="00804FE4" w:rsidRDefault="00C54B52" w:rsidP="00804FE4">
            <w:pPr>
              <w:jc w:val="center"/>
              <w:rPr>
                <w:rFonts w:eastAsia="Times New Roman" w:cs="Arial"/>
                <w:color w:val="080000"/>
                <w:sz w:val="20"/>
                <w:szCs w:val="20"/>
                <w:lang w:eastAsia="en-GB"/>
              </w:rPr>
            </w:pPr>
          </w:p>
        </w:tc>
        <w:tc>
          <w:tcPr>
            <w:tcW w:w="2126" w:type="dxa"/>
            <w:tcBorders>
              <w:top w:val="nil"/>
              <w:left w:val="single" w:sz="4" w:space="0" w:color="auto"/>
              <w:bottom w:val="nil"/>
              <w:right w:val="single" w:sz="4" w:space="0" w:color="auto"/>
            </w:tcBorders>
            <w:shd w:val="clear" w:color="auto" w:fill="auto"/>
          </w:tcPr>
          <w:p w14:paraId="23717269" w14:textId="15FF7997" w:rsidR="00C54B52" w:rsidRPr="00804FE4" w:rsidRDefault="00C54B52" w:rsidP="00804FE4">
            <w:pPr>
              <w:jc w:val="center"/>
              <w:rPr>
                <w:rFonts w:eastAsia="Times New Roman" w:cs="Arial"/>
                <w:color w:val="080000"/>
                <w:sz w:val="20"/>
                <w:szCs w:val="20"/>
                <w:lang w:eastAsia="en-GB"/>
              </w:rPr>
            </w:pPr>
          </w:p>
        </w:tc>
      </w:tr>
      <w:tr w:rsidR="00C54B52" w:rsidRPr="00804FE4" w14:paraId="462E7D95" w14:textId="77777777" w:rsidTr="00804FE4">
        <w:trPr>
          <w:trHeight w:val="20"/>
        </w:trPr>
        <w:tc>
          <w:tcPr>
            <w:tcW w:w="3559" w:type="dxa"/>
            <w:tcBorders>
              <w:top w:val="nil"/>
              <w:left w:val="single" w:sz="4" w:space="0" w:color="auto"/>
              <w:bottom w:val="nil"/>
              <w:right w:val="nil"/>
            </w:tcBorders>
            <w:shd w:val="clear" w:color="auto" w:fill="auto"/>
            <w:hideMark/>
          </w:tcPr>
          <w:p w14:paraId="04AF1D60" w14:textId="77777777" w:rsidR="00C54B52"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Vitamin A (Retinol)</w:t>
            </w:r>
          </w:p>
        </w:tc>
        <w:tc>
          <w:tcPr>
            <w:tcW w:w="1276" w:type="dxa"/>
            <w:tcBorders>
              <w:top w:val="nil"/>
              <w:left w:val="single" w:sz="4" w:space="0" w:color="auto"/>
              <w:bottom w:val="nil"/>
              <w:right w:val="nil"/>
            </w:tcBorders>
            <w:shd w:val="clear" w:color="auto" w:fill="auto"/>
            <w:hideMark/>
          </w:tcPr>
          <w:p w14:paraId="4D06AF76" w14:textId="77777777" w:rsidR="00C54B52" w:rsidRPr="00804FE4" w:rsidRDefault="00C54B52"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µg/100g</w:t>
            </w:r>
          </w:p>
        </w:tc>
        <w:tc>
          <w:tcPr>
            <w:tcW w:w="2126" w:type="dxa"/>
            <w:tcBorders>
              <w:top w:val="nil"/>
              <w:left w:val="single" w:sz="4" w:space="0" w:color="auto"/>
              <w:bottom w:val="nil"/>
              <w:right w:val="nil"/>
            </w:tcBorders>
            <w:shd w:val="clear" w:color="auto" w:fill="auto"/>
          </w:tcPr>
          <w:p w14:paraId="14861591" w14:textId="5EA75AA0"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&lt;5</w:t>
            </w:r>
          </w:p>
        </w:tc>
        <w:tc>
          <w:tcPr>
            <w:tcW w:w="2126" w:type="dxa"/>
            <w:tcBorders>
              <w:top w:val="nil"/>
              <w:left w:val="single" w:sz="4" w:space="0" w:color="auto"/>
              <w:bottom w:val="nil"/>
              <w:right w:val="single" w:sz="4" w:space="0" w:color="auto"/>
            </w:tcBorders>
            <w:shd w:val="clear" w:color="auto" w:fill="auto"/>
          </w:tcPr>
          <w:p w14:paraId="76F60B07" w14:textId="554C8C55"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&lt;5</w:t>
            </w:r>
          </w:p>
        </w:tc>
      </w:tr>
      <w:tr w:rsidR="00C54B52" w:rsidRPr="00804FE4" w14:paraId="0056DE80" w14:textId="77777777" w:rsidTr="00804FE4">
        <w:trPr>
          <w:trHeight w:val="20"/>
        </w:trPr>
        <w:tc>
          <w:tcPr>
            <w:tcW w:w="3559" w:type="dxa"/>
            <w:tcBorders>
              <w:top w:val="nil"/>
              <w:left w:val="single" w:sz="4" w:space="0" w:color="auto"/>
              <w:bottom w:val="nil"/>
              <w:right w:val="nil"/>
            </w:tcBorders>
            <w:shd w:val="clear" w:color="auto" w:fill="auto"/>
            <w:hideMark/>
          </w:tcPr>
          <w:p w14:paraId="0094A416" w14:textId="77777777" w:rsidR="00C54B52"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 xml:space="preserve">Vitamin B1 (Thiamine) </w:t>
            </w:r>
          </w:p>
        </w:tc>
        <w:tc>
          <w:tcPr>
            <w:tcW w:w="1276" w:type="dxa"/>
            <w:tcBorders>
              <w:top w:val="nil"/>
              <w:left w:val="single" w:sz="4" w:space="0" w:color="auto"/>
              <w:bottom w:val="nil"/>
              <w:right w:val="nil"/>
            </w:tcBorders>
            <w:shd w:val="clear" w:color="auto" w:fill="auto"/>
            <w:hideMark/>
          </w:tcPr>
          <w:p w14:paraId="61678322" w14:textId="77777777" w:rsidR="00C54B52" w:rsidRPr="00804FE4" w:rsidRDefault="00C54B52"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mg/100g</w:t>
            </w:r>
          </w:p>
        </w:tc>
        <w:tc>
          <w:tcPr>
            <w:tcW w:w="2126" w:type="dxa"/>
            <w:tcBorders>
              <w:top w:val="nil"/>
              <w:left w:val="single" w:sz="4" w:space="0" w:color="auto"/>
              <w:bottom w:val="nil"/>
              <w:right w:val="nil"/>
            </w:tcBorders>
            <w:shd w:val="clear" w:color="auto" w:fill="auto"/>
          </w:tcPr>
          <w:p w14:paraId="5B1E9075" w14:textId="74B07B68"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0.03</w:t>
            </w:r>
          </w:p>
        </w:tc>
        <w:tc>
          <w:tcPr>
            <w:tcW w:w="2126" w:type="dxa"/>
            <w:tcBorders>
              <w:top w:val="nil"/>
              <w:left w:val="single" w:sz="4" w:space="0" w:color="auto"/>
              <w:bottom w:val="nil"/>
              <w:right w:val="single" w:sz="4" w:space="0" w:color="auto"/>
            </w:tcBorders>
            <w:shd w:val="clear" w:color="auto" w:fill="auto"/>
          </w:tcPr>
          <w:p w14:paraId="3E98CD64" w14:textId="317B3F84"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0.04</w:t>
            </w:r>
          </w:p>
        </w:tc>
      </w:tr>
      <w:tr w:rsidR="00C54B52" w:rsidRPr="00804FE4" w14:paraId="1F6161B8" w14:textId="77777777" w:rsidTr="00804FE4">
        <w:trPr>
          <w:trHeight w:val="20"/>
        </w:trPr>
        <w:tc>
          <w:tcPr>
            <w:tcW w:w="3559" w:type="dxa"/>
            <w:tcBorders>
              <w:top w:val="nil"/>
              <w:left w:val="single" w:sz="4" w:space="0" w:color="auto"/>
              <w:bottom w:val="nil"/>
              <w:right w:val="nil"/>
            </w:tcBorders>
            <w:shd w:val="clear" w:color="auto" w:fill="auto"/>
            <w:hideMark/>
          </w:tcPr>
          <w:p w14:paraId="1FA29085" w14:textId="77777777" w:rsidR="00C54B52"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 xml:space="preserve">Vitamin B2 (Riboflavin) </w:t>
            </w:r>
          </w:p>
        </w:tc>
        <w:tc>
          <w:tcPr>
            <w:tcW w:w="1276" w:type="dxa"/>
            <w:tcBorders>
              <w:top w:val="nil"/>
              <w:left w:val="single" w:sz="4" w:space="0" w:color="auto"/>
              <w:bottom w:val="nil"/>
              <w:right w:val="nil"/>
            </w:tcBorders>
            <w:shd w:val="clear" w:color="auto" w:fill="auto"/>
            <w:hideMark/>
          </w:tcPr>
          <w:p w14:paraId="3A8F04C0" w14:textId="77777777" w:rsidR="00C54B52" w:rsidRPr="00804FE4" w:rsidRDefault="00C54B52"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mg/100g</w:t>
            </w:r>
          </w:p>
        </w:tc>
        <w:tc>
          <w:tcPr>
            <w:tcW w:w="2126" w:type="dxa"/>
            <w:tcBorders>
              <w:top w:val="nil"/>
              <w:left w:val="single" w:sz="4" w:space="0" w:color="auto"/>
              <w:bottom w:val="nil"/>
              <w:right w:val="nil"/>
            </w:tcBorders>
            <w:shd w:val="clear" w:color="auto" w:fill="auto"/>
          </w:tcPr>
          <w:p w14:paraId="1BB61816" w14:textId="604072CF"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0.07</w:t>
            </w:r>
          </w:p>
        </w:tc>
        <w:tc>
          <w:tcPr>
            <w:tcW w:w="2126" w:type="dxa"/>
            <w:tcBorders>
              <w:top w:val="nil"/>
              <w:left w:val="single" w:sz="4" w:space="0" w:color="auto"/>
              <w:bottom w:val="nil"/>
              <w:right w:val="single" w:sz="4" w:space="0" w:color="auto"/>
            </w:tcBorders>
            <w:shd w:val="clear" w:color="auto" w:fill="auto"/>
          </w:tcPr>
          <w:p w14:paraId="33C6D1C5" w14:textId="23815075"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0.08</w:t>
            </w:r>
          </w:p>
        </w:tc>
      </w:tr>
      <w:tr w:rsidR="00C54B52" w:rsidRPr="00804FE4" w14:paraId="60E879EE" w14:textId="77777777" w:rsidTr="00804FE4">
        <w:trPr>
          <w:trHeight w:val="20"/>
        </w:trPr>
        <w:tc>
          <w:tcPr>
            <w:tcW w:w="3559" w:type="dxa"/>
            <w:tcBorders>
              <w:top w:val="nil"/>
              <w:left w:val="single" w:sz="4" w:space="0" w:color="auto"/>
              <w:bottom w:val="nil"/>
              <w:right w:val="nil"/>
            </w:tcBorders>
            <w:shd w:val="clear" w:color="auto" w:fill="auto"/>
            <w:hideMark/>
          </w:tcPr>
          <w:p w14:paraId="75EE881D" w14:textId="77777777" w:rsidR="00C54B52"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Vitamin B3 (Niacin)</w:t>
            </w:r>
          </w:p>
        </w:tc>
        <w:tc>
          <w:tcPr>
            <w:tcW w:w="1276" w:type="dxa"/>
            <w:tcBorders>
              <w:top w:val="nil"/>
              <w:left w:val="single" w:sz="4" w:space="0" w:color="auto"/>
              <w:bottom w:val="nil"/>
              <w:right w:val="nil"/>
            </w:tcBorders>
            <w:shd w:val="clear" w:color="auto" w:fill="auto"/>
            <w:hideMark/>
          </w:tcPr>
          <w:p w14:paraId="5AE8AA2F" w14:textId="77777777" w:rsidR="00C54B52" w:rsidRPr="00804FE4" w:rsidRDefault="00C54B52"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mg/100g</w:t>
            </w:r>
          </w:p>
        </w:tc>
        <w:tc>
          <w:tcPr>
            <w:tcW w:w="2126" w:type="dxa"/>
            <w:tcBorders>
              <w:top w:val="nil"/>
              <w:left w:val="single" w:sz="4" w:space="0" w:color="auto"/>
              <w:bottom w:val="nil"/>
              <w:right w:val="nil"/>
            </w:tcBorders>
            <w:shd w:val="clear" w:color="auto" w:fill="auto"/>
          </w:tcPr>
          <w:p w14:paraId="2AD5AB43" w14:textId="32F86981"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4.9</w:t>
            </w:r>
          </w:p>
        </w:tc>
        <w:tc>
          <w:tcPr>
            <w:tcW w:w="2126" w:type="dxa"/>
            <w:tcBorders>
              <w:top w:val="nil"/>
              <w:left w:val="single" w:sz="4" w:space="0" w:color="auto"/>
              <w:bottom w:val="nil"/>
              <w:right w:val="single" w:sz="4" w:space="0" w:color="auto"/>
            </w:tcBorders>
            <w:shd w:val="clear" w:color="auto" w:fill="auto"/>
          </w:tcPr>
          <w:p w14:paraId="6217E92D" w14:textId="7EF43AE6"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w:t>
            </w:r>
          </w:p>
        </w:tc>
      </w:tr>
      <w:tr w:rsidR="00C54B52" w:rsidRPr="00804FE4" w14:paraId="3F22D101" w14:textId="77777777" w:rsidTr="00804FE4">
        <w:trPr>
          <w:trHeight w:val="20"/>
        </w:trPr>
        <w:tc>
          <w:tcPr>
            <w:tcW w:w="3559" w:type="dxa"/>
            <w:tcBorders>
              <w:top w:val="nil"/>
              <w:left w:val="single" w:sz="4" w:space="0" w:color="auto"/>
              <w:bottom w:val="nil"/>
              <w:right w:val="nil"/>
            </w:tcBorders>
            <w:shd w:val="clear" w:color="auto" w:fill="auto"/>
          </w:tcPr>
          <w:p w14:paraId="5CBBF79F" w14:textId="35B8F4B2" w:rsidR="00C54B52"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Vitamin B5 (Pantothenate)</w:t>
            </w:r>
          </w:p>
        </w:tc>
        <w:tc>
          <w:tcPr>
            <w:tcW w:w="1276" w:type="dxa"/>
            <w:tcBorders>
              <w:top w:val="nil"/>
              <w:left w:val="single" w:sz="4" w:space="0" w:color="auto"/>
              <w:bottom w:val="nil"/>
              <w:right w:val="nil"/>
            </w:tcBorders>
            <w:shd w:val="clear" w:color="auto" w:fill="auto"/>
          </w:tcPr>
          <w:p w14:paraId="32177E2E" w14:textId="3DA6FE00" w:rsidR="00C54B52" w:rsidRPr="00804FE4" w:rsidRDefault="00C54B52"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mg/100g</w:t>
            </w:r>
          </w:p>
        </w:tc>
        <w:tc>
          <w:tcPr>
            <w:tcW w:w="2126" w:type="dxa"/>
            <w:tcBorders>
              <w:top w:val="nil"/>
              <w:left w:val="single" w:sz="4" w:space="0" w:color="auto"/>
              <w:bottom w:val="nil"/>
              <w:right w:val="nil"/>
            </w:tcBorders>
            <w:shd w:val="clear" w:color="auto" w:fill="auto"/>
          </w:tcPr>
          <w:p w14:paraId="4A50885F" w14:textId="7A847CDE"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0.3</w:t>
            </w:r>
          </w:p>
        </w:tc>
        <w:tc>
          <w:tcPr>
            <w:tcW w:w="2126" w:type="dxa"/>
            <w:tcBorders>
              <w:top w:val="nil"/>
              <w:left w:val="single" w:sz="4" w:space="0" w:color="auto"/>
              <w:bottom w:val="nil"/>
              <w:right w:val="single" w:sz="4" w:space="0" w:color="auto"/>
            </w:tcBorders>
            <w:shd w:val="clear" w:color="auto" w:fill="auto"/>
          </w:tcPr>
          <w:p w14:paraId="0E8C804D" w14:textId="47B73F78"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0.3</w:t>
            </w:r>
          </w:p>
        </w:tc>
      </w:tr>
      <w:tr w:rsidR="00C54B52" w:rsidRPr="00804FE4" w14:paraId="08E61883" w14:textId="77777777" w:rsidTr="00804FE4">
        <w:trPr>
          <w:trHeight w:val="20"/>
        </w:trPr>
        <w:tc>
          <w:tcPr>
            <w:tcW w:w="3559" w:type="dxa"/>
            <w:tcBorders>
              <w:top w:val="nil"/>
              <w:left w:val="single" w:sz="4" w:space="0" w:color="auto"/>
              <w:bottom w:val="nil"/>
              <w:right w:val="nil"/>
            </w:tcBorders>
            <w:shd w:val="clear" w:color="auto" w:fill="auto"/>
            <w:hideMark/>
          </w:tcPr>
          <w:p w14:paraId="519A8523" w14:textId="77777777" w:rsidR="00C54B52"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 xml:space="preserve">Vitamin B6 (Pyridoxine) </w:t>
            </w:r>
          </w:p>
        </w:tc>
        <w:tc>
          <w:tcPr>
            <w:tcW w:w="1276" w:type="dxa"/>
            <w:tcBorders>
              <w:top w:val="nil"/>
              <w:left w:val="single" w:sz="4" w:space="0" w:color="auto"/>
              <w:bottom w:val="nil"/>
              <w:right w:val="nil"/>
            </w:tcBorders>
            <w:shd w:val="clear" w:color="auto" w:fill="auto"/>
            <w:hideMark/>
          </w:tcPr>
          <w:p w14:paraId="2FF27C36" w14:textId="77777777" w:rsidR="00C54B52" w:rsidRPr="00804FE4" w:rsidRDefault="00C54B52"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mg/100g</w:t>
            </w:r>
          </w:p>
        </w:tc>
        <w:tc>
          <w:tcPr>
            <w:tcW w:w="2126" w:type="dxa"/>
            <w:tcBorders>
              <w:top w:val="nil"/>
              <w:left w:val="single" w:sz="4" w:space="0" w:color="auto"/>
              <w:bottom w:val="nil"/>
              <w:right w:val="nil"/>
            </w:tcBorders>
            <w:shd w:val="clear" w:color="auto" w:fill="auto"/>
          </w:tcPr>
          <w:p w14:paraId="0493FE0F" w14:textId="5C0AAAF2"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0.12</w:t>
            </w:r>
          </w:p>
        </w:tc>
        <w:tc>
          <w:tcPr>
            <w:tcW w:w="2126" w:type="dxa"/>
            <w:tcBorders>
              <w:top w:val="nil"/>
              <w:left w:val="single" w:sz="4" w:space="0" w:color="auto"/>
              <w:bottom w:val="nil"/>
              <w:right w:val="single" w:sz="4" w:space="0" w:color="auto"/>
            </w:tcBorders>
            <w:shd w:val="clear" w:color="auto" w:fill="auto"/>
          </w:tcPr>
          <w:p w14:paraId="3C864224" w14:textId="204CE347"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0.06</w:t>
            </w:r>
          </w:p>
        </w:tc>
      </w:tr>
      <w:tr w:rsidR="00C54B52" w:rsidRPr="00804FE4" w14:paraId="70F9C929" w14:textId="77777777" w:rsidTr="00804FE4">
        <w:trPr>
          <w:trHeight w:val="20"/>
        </w:trPr>
        <w:tc>
          <w:tcPr>
            <w:tcW w:w="3559" w:type="dxa"/>
            <w:tcBorders>
              <w:top w:val="nil"/>
              <w:left w:val="single" w:sz="4" w:space="0" w:color="auto"/>
              <w:bottom w:val="nil"/>
              <w:right w:val="nil"/>
            </w:tcBorders>
            <w:shd w:val="clear" w:color="auto" w:fill="auto"/>
          </w:tcPr>
          <w:p w14:paraId="06D6BFAF" w14:textId="39A718DD" w:rsidR="00C54B52"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Vitamin B12 (Cobalamin)</w:t>
            </w:r>
          </w:p>
        </w:tc>
        <w:tc>
          <w:tcPr>
            <w:tcW w:w="1276" w:type="dxa"/>
            <w:tcBorders>
              <w:top w:val="nil"/>
              <w:left w:val="single" w:sz="4" w:space="0" w:color="auto"/>
              <w:bottom w:val="nil"/>
              <w:right w:val="nil"/>
            </w:tcBorders>
            <w:shd w:val="clear" w:color="auto" w:fill="auto"/>
          </w:tcPr>
          <w:p w14:paraId="7784463B" w14:textId="6972EB56" w:rsidR="00C54B52" w:rsidRPr="00804FE4" w:rsidRDefault="00C54B52"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µg/100g</w:t>
            </w:r>
          </w:p>
        </w:tc>
        <w:tc>
          <w:tcPr>
            <w:tcW w:w="2126" w:type="dxa"/>
            <w:tcBorders>
              <w:top w:val="nil"/>
              <w:left w:val="single" w:sz="4" w:space="0" w:color="auto"/>
              <w:bottom w:val="nil"/>
              <w:right w:val="nil"/>
            </w:tcBorders>
            <w:shd w:val="clear" w:color="auto" w:fill="auto"/>
          </w:tcPr>
          <w:p w14:paraId="28874557" w14:textId="40B7DAB5"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1.3</w:t>
            </w:r>
          </w:p>
        </w:tc>
        <w:tc>
          <w:tcPr>
            <w:tcW w:w="2126" w:type="dxa"/>
            <w:tcBorders>
              <w:top w:val="nil"/>
              <w:left w:val="single" w:sz="4" w:space="0" w:color="auto"/>
              <w:bottom w:val="nil"/>
              <w:right w:val="single" w:sz="4" w:space="0" w:color="auto"/>
            </w:tcBorders>
            <w:shd w:val="clear" w:color="auto" w:fill="auto"/>
          </w:tcPr>
          <w:p w14:paraId="687BD07A" w14:textId="684E2945"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1.9</w:t>
            </w:r>
          </w:p>
        </w:tc>
      </w:tr>
      <w:tr w:rsidR="00C54B52" w:rsidRPr="00804FE4" w14:paraId="1EF001F7" w14:textId="77777777" w:rsidTr="00804FE4">
        <w:trPr>
          <w:trHeight w:val="20"/>
        </w:trPr>
        <w:tc>
          <w:tcPr>
            <w:tcW w:w="3559" w:type="dxa"/>
            <w:tcBorders>
              <w:top w:val="nil"/>
              <w:left w:val="single" w:sz="4" w:space="0" w:color="auto"/>
              <w:bottom w:val="nil"/>
              <w:right w:val="nil"/>
            </w:tcBorders>
            <w:shd w:val="clear" w:color="auto" w:fill="auto"/>
          </w:tcPr>
          <w:p w14:paraId="3E86FA04" w14:textId="22FA3FEF" w:rsidR="00C54B52"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Vitamin D activity</w:t>
            </w:r>
            <w:r w:rsidR="00A5402A">
              <w:rPr>
                <w:rFonts w:eastAsia="Times New Roman" w:cs="Arial"/>
                <w:color w:val="080000"/>
                <w:sz w:val="20"/>
                <w:szCs w:val="20"/>
                <w:lang w:eastAsia="en-GB"/>
              </w:rPr>
              <w:t>*</w:t>
            </w:r>
          </w:p>
        </w:tc>
        <w:tc>
          <w:tcPr>
            <w:tcW w:w="1276" w:type="dxa"/>
            <w:tcBorders>
              <w:top w:val="nil"/>
              <w:left w:val="single" w:sz="4" w:space="0" w:color="auto"/>
              <w:bottom w:val="nil"/>
              <w:right w:val="nil"/>
            </w:tcBorders>
            <w:shd w:val="clear" w:color="auto" w:fill="auto"/>
          </w:tcPr>
          <w:p w14:paraId="5B324990" w14:textId="18A05783" w:rsidR="00C54B52" w:rsidRPr="00804FE4" w:rsidRDefault="00C54B52"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µg/100g</w:t>
            </w:r>
          </w:p>
        </w:tc>
        <w:tc>
          <w:tcPr>
            <w:tcW w:w="2126" w:type="dxa"/>
            <w:tcBorders>
              <w:top w:val="nil"/>
              <w:left w:val="single" w:sz="4" w:space="0" w:color="auto"/>
              <w:bottom w:val="nil"/>
              <w:right w:val="nil"/>
            </w:tcBorders>
            <w:shd w:val="clear" w:color="auto" w:fill="auto"/>
          </w:tcPr>
          <w:p w14:paraId="333CF88C" w14:textId="55A4FB36" w:rsidR="00C54B52" w:rsidRPr="00804FE4" w:rsidRDefault="00A5402A" w:rsidP="00804FE4">
            <w:pPr>
              <w:jc w:val="center"/>
              <w:rPr>
                <w:rFonts w:eastAsia="Times New Roman" w:cs="Arial"/>
                <w:color w:val="080000"/>
                <w:sz w:val="20"/>
                <w:szCs w:val="20"/>
                <w:lang w:eastAsia="en-GB"/>
              </w:rPr>
            </w:pPr>
            <w:r>
              <w:rPr>
                <w:rFonts w:eastAsia="Times New Roman" w:cs="Arial"/>
                <w:color w:val="080000"/>
                <w:sz w:val="20"/>
                <w:szCs w:val="20"/>
                <w:lang w:eastAsia="en-GB"/>
              </w:rPr>
              <w:t>3.2</w:t>
            </w:r>
          </w:p>
        </w:tc>
        <w:tc>
          <w:tcPr>
            <w:tcW w:w="2126" w:type="dxa"/>
            <w:tcBorders>
              <w:top w:val="nil"/>
              <w:left w:val="single" w:sz="4" w:space="0" w:color="auto"/>
              <w:bottom w:val="nil"/>
              <w:right w:val="single" w:sz="4" w:space="0" w:color="auto"/>
            </w:tcBorders>
            <w:shd w:val="clear" w:color="auto" w:fill="auto"/>
          </w:tcPr>
          <w:p w14:paraId="4517E787" w14:textId="15452C9C"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&lt;0.2</w:t>
            </w:r>
          </w:p>
        </w:tc>
      </w:tr>
      <w:tr w:rsidR="00C54B52" w:rsidRPr="00804FE4" w14:paraId="7083F29B" w14:textId="77777777" w:rsidTr="00804FE4">
        <w:trPr>
          <w:trHeight w:val="20"/>
        </w:trPr>
        <w:tc>
          <w:tcPr>
            <w:tcW w:w="3559" w:type="dxa"/>
            <w:tcBorders>
              <w:top w:val="nil"/>
              <w:left w:val="single" w:sz="4" w:space="0" w:color="auto"/>
              <w:bottom w:val="nil"/>
              <w:right w:val="nil"/>
            </w:tcBorders>
            <w:shd w:val="clear" w:color="auto" w:fill="auto"/>
            <w:hideMark/>
          </w:tcPr>
          <w:p w14:paraId="7E47092A" w14:textId="77777777" w:rsidR="00C54B52"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Vitamin E (Alpha Tocopherol)</w:t>
            </w:r>
          </w:p>
        </w:tc>
        <w:tc>
          <w:tcPr>
            <w:tcW w:w="1276" w:type="dxa"/>
            <w:tcBorders>
              <w:top w:val="nil"/>
              <w:left w:val="single" w:sz="4" w:space="0" w:color="auto"/>
              <w:bottom w:val="nil"/>
              <w:right w:val="nil"/>
            </w:tcBorders>
            <w:shd w:val="clear" w:color="auto" w:fill="auto"/>
            <w:hideMark/>
          </w:tcPr>
          <w:p w14:paraId="06379D94" w14:textId="77777777" w:rsidR="00C54B52" w:rsidRPr="00804FE4" w:rsidRDefault="00C54B52"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mg/100g</w:t>
            </w:r>
          </w:p>
        </w:tc>
        <w:tc>
          <w:tcPr>
            <w:tcW w:w="2126" w:type="dxa"/>
            <w:tcBorders>
              <w:top w:val="nil"/>
              <w:left w:val="single" w:sz="4" w:space="0" w:color="auto"/>
              <w:bottom w:val="nil"/>
              <w:right w:val="nil"/>
            </w:tcBorders>
            <w:shd w:val="clear" w:color="auto" w:fill="auto"/>
          </w:tcPr>
          <w:p w14:paraId="1EA4D9E9" w14:textId="19CD1F49"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&lt;0.1</w:t>
            </w:r>
          </w:p>
        </w:tc>
        <w:tc>
          <w:tcPr>
            <w:tcW w:w="2126" w:type="dxa"/>
            <w:tcBorders>
              <w:top w:val="nil"/>
              <w:left w:val="single" w:sz="4" w:space="0" w:color="auto"/>
              <w:bottom w:val="nil"/>
              <w:right w:val="single" w:sz="4" w:space="0" w:color="auto"/>
            </w:tcBorders>
            <w:shd w:val="clear" w:color="auto" w:fill="auto"/>
          </w:tcPr>
          <w:p w14:paraId="35487A64" w14:textId="4AABD6A0"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&lt;0.1</w:t>
            </w:r>
          </w:p>
        </w:tc>
      </w:tr>
      <w:tr w:rsidR="00C54B52" w:rsidRPr="00804FE4" w14:paraId="6458E69B" w14:textId="77777777" w:rsidTr="00804FE4">
        <w:trPr>
          <w:trHeight w:val="20"/>
        </w:trPr>
        <w:tc>
          <w:tcPr>
            <w:tcW w:w="3559" w:type="dxa"/>
            <w:tcBorders>
              <w:top w:val="nil"/>
              <w:left w:val="single" w:sz="4" w:space="0" w:color="auto"/>
              <w:bottom w:val="nil"/>
              <w:right w:val="nil"/>
            </w:tcBorders>
            <w:shd w:val="clear" w:color="auto" w:fill="auto"/>
          </w:tcPr>
          <w:p w14:paraId="1D0BE0CB" w14:textId="6D48F638" w:rsidR="00C54B52"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Folates</w:t>
            </w:r>
            <w:r w:rsidR="00A5402A">
              <w:rPr>
                <w:rFonts w:eastAsia="Times New Roman" w:cs="Arial"/>
                <w:color w:val="080000"/>
                <w:sz w:val="20"/>
                <w:szCs w:val="20"/>
                <w:lang w:eastAsia="en-GB"/>
              </w:rPr>
              <w:t>, total</w:t>
            </w:r>
          </w:p>
        </w:tc>
        <w:tc>
          <w:tcPr>
            <w:tcW w:w="1276" w:type="dxa"/>
            <w:tcBorders>
              <w:top w:val="nil"/>
              <w:left w:val="single" w:sz="4" w:space="0" w:color="auto"/>
              <w:bottom w:val="nil"/>
              <w:right w:val="nil"/>
            </w:tcBorders>
            <w:shd w:val="clear" w:color="auto" w:fill="auto"/>
          </w:tcPr>
          <w:p w14:paraId="6BBB81C4" w14:textId="42292B78" w:rsidR="00C54B52" w:rsidRPr="00804FE4" w:rsidRDefault="00C54B52"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µg/100g</w:t>
            </w:r>
          </w:p>
        </w:tc>
        <w:tc>
          <w:tcPr>
            <w:tcW w:w="2126" w:type="dxa"/>
            <w:tcBorders>
              <w:top w:val="nil"/>
              <w:left w:val="single" w:sz="4" w:space="0" w:color="auto"/>
              <w:bottom w:val="nil"/>
              <w:right w:val="nil"/>
            </w:tcBorders>
            <w:shd w:val="clear" w:color="auto" w:fill="auto"/>
          </w:tcPr>
          <w:p w14:paraId="136E3AFC" w14:textId="3D558560"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&lt;3</w:t>
            </w:r>
          </w:p>
        </w:tc>
        <w:tc>
          <w:tcPr>
            <w:tcW w:w="2126" w:type="dxa"/>
            <w:tcBorders>
              <w:top w:val="nil"/>
              <w:left w:val="single" w:sz="4" w:space="0" w:color="auto"/>
              <w:bottom w:val="nil"/>
              <w:right w:val="single" w:sz="4" w:space="0" w:color="auto"/>
            </w:tcBorders>
            <w:shd w:val="clear" w:color="auto" w:fill="auto"/>
          </w:tcPr>
          <w:p w14:paraId="06D995EA" w14:textId="14EA9822"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&lt;3</w:t>
            </w:r>
          </w:p>
        </w:tc>
      </w:tr>
      <w:tr w:rsidR="00C54B52" w:rsidRPr="00804FE4" w14:paraId="5CE415F1" w14:textId="77777777" w:rsidTr="00804FE4">
        <w:trPr>
          <w:trHeight w:val="20"/>
        </w:trPr>
        <w:tc>
          <w:tcPr>
            <w:tcW w:w="3559" w:type="dxa"/>
            <w:tcBorders>
              <w:top w:val="nil"/>
              <w:left w:val="single" w:sz="4" w:space="0" w:color="auto"/>
              <w:bottom w:val="nil"/>
              <w:right w:val="nil"/>
            </w:tcBorders>
            <w:shd w:val="clear" w:color="auto" w:fill="auto"/>
          </w:tcPr>
          <w:p w14:paraId="3E5E88C0" w14:textId="77777777" w:rsidR="00804FE4" w:rsidRPr="00804FE4" w:rsidRDefault="00804FE4" w:rsidP="00C54B52">
            <w:pPr>
              <w:rPr>
                <w:rFonts w:eastAsia="Times New Roman" w:cs="Arial"/>
                <w:b/>
                <w:color w:val="080000"/>
                <w:sz w:val="20"/>
                <w:szCs w:val="20"/>
                <w:lang w:eastAsia="en-GB"/>
              </w:rPr>
            </w:pPr>
          </w:p>
          <w:p w14:paraId="4F2C844A" w14:textId="352A994A" w:rsidR="00C54B52" w:rsidRPr="00804FE4" w:rsidRDefault="00C54B52" w:rsidP="00C54B52">
            <w:pPr>
              <w:rPr>
                <w:rFonts w:eastAsia="Times New Roman" w:cs="Arial"/>
                <w:b/>
                <w:color w:val="080000"/>
                <w:sz w:val="20"/>
                <w:szCs w:val="20"/>
                <w:lang w:eastAsia="en-GB"/>
              </w:rPr>
            </w:pPr>
            <w:r w:rsidRPr="00804FE4">
              <w:rPr>
                <w:rFonts w:eastAsia="Times New Roman" w:cs="Arial"/>
                <w:b/>
                <w:color w:val="080000"/>
                <w:sz w:val="20"/>
                <w:szCs w:val="20"/>
                <w:lang w:eastAsia="en-GB"/>
              </w:rPr>
              <w:t>Minerals</w:t>
            </w:r>
          </w:p>
        </w:tc>
        <w:tc>
          <w:tcPr>
            <w:tcW w:w="1276" w:type="dxa"/>
            <w:tcBorders>
              <w:top w:val="nil"/>
              <w:left w:val="single" w:sz="4" w:space="0" w:color="auto"/>
              <w:bottom w:val="nil"/>
              <w:right w:val="nil"/>
            </w:tcBorders>
            <w:shd w:val="clear" w:color="auto" w:fill="auto"/>
          </w:tcPr>
          <w:p w14:paraId="79DBE2C5" w14:textId="77777777" w:rsidR="00C54B52" w:rsidRPr="00804FE4" w:rsidRDefault="00C54B52" w:rsidP="00804FE4">
            <w:pPr>
              <w:jc w:val="right"/>
              <w:rPr>
                <w:rFonts w:eastAsia="Times New Roman" w:cs="Arial"/>
                <w:color w:val="080000"/>
                <w:sz w:val="20"/>
                <w:szCs w:val="20"/>
                <w:lang w:eastAsia="en-GB"/>
              </w:rPr>
            </w:pPr>
          </w:p>
        </w:tc>
        <w:tc>
          <w:tcPr>
            <w:tcW w:w="2126" w:type="dxa"/>
            <w:tcBorders>
              <w:top w:val="nil"/>
              <w:left w:val="single" w:sz="4" w:space="0" w:color="auto"/>
              <w:bottom w:val="nil"/>
              <w:right w:val="nil"/>
            </w:tcBorders>
            <w:shd w:val="clear" w:color="auto" w:fill="auto"/>
          </w:tcPr>
          <w:p w14:paraId="0397A23F" w14:textId="77777777" w:rsidR="00C54B52" w:rsidRPr="00804FE4" w:rsidRDefault="00C54B52" w:rsidP="00804FE4">
            <w:pPr>
              <w:jc w:val="center"/>
              <w:rPr>
                <w:rFonts w:eastAsia="Times New Roman" w:cs="Arial"/>
                <w:color w:val="080000"/>
                <w:sz w:val="20"/>
                <w:szCs w:val="20"/>
                <w:lang w:eastAsia="en-GB"/>
              </w:rPr>
            </w:pPr>
          </w:p>
        </w:tc>
        <w:tc>
          <w:tcPr>
            <w:tcW w:w="2126" w:type="dxa"/>
            <w:tcBorders>
              <w:top w:val="nil"/>
              <w:left w:val="single" w:sz="4" w:space="0" w:color="auto"/>
              <w:bottom w:val="nil"/>
              <w:right w:val="single" w:sz="4" w:space="0" w:color="auto"/>
            </w:tcBorders>
            <w:shd w:val="clear" w:color="auto" w:fill="auto"/>
          </w:tcPr>
          <w:p w14:paraId="6B37F5F8" w14:textId="77777777" w:rsidR="00C54B52" w:rsidRPr="00804FE4" w:rsidRDefault="00C54B52" w:rsidP="00804FE4">
            <w:pPr>
              <w:jc w:val="center"/>
              <w:rPr>
                <w:rFonts w:eastAsia="Times New Roman" w:cs="Arial"/>
                <w:color w:val="080000"/>
                <w:sz w:val="20"/>
                <w:szCs w:val="20"/>
                <w:lang w:eastAsia="en-GB"/>
              </w:rPr>
            </w:pPr>
          </w:p>
        </w:tc>
      </w:tr>
      <w:tr w:rsidR="00C54B52" w:rsidRPr="00804FE4" w14:paraId="1A5B1C8D" w14:textId="77777777" w:rsidTr="00804FE4">
        <w:trPr>
          <w:trHeight w:val="20"/>
        </w:trPr>
        <w:tc>
          <w:tcPr>
            <w:tcW w:w="3559" w:type="dxa"/>
            <w:tcBorders>
              <w:top w:val="nil"/>
              <w:left w:val="single" w:sz="4" w:space="0" w:color="auto"/>
              <w:bottom w:val="nil"/>
              <w:right w:val="nil"/>
            </w:tcBorders>
            <w:shd w:val="clear" w:color="auto" w:fill="auto"/>
            <w:hideMark/>
          </w:tcPr>
          <w:p w14:paraId="10FF16E1" w14:textId="77777777" w:rsidR="00C54B52"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 xml:space="preserve">Calcium </w:t>
            </w:r>
          </w:p>
        </w:tc>
        <w:tc>
          <w:tcPr>
            <w:tcW w:w="1276" w:type="dxa"/>
            <w:tcBorders>
              <w:top w:val="nil"/>
              <w:left w:val="single" w:sz="4" w:space="0" w:color="auto"/>
              <w:bottom w:val="nil"/>
              <w:right w:val="nil"/>
            </w:tcBorders>
            <w:shd w:val="clear" w:color="auto" w:fill="auto"/>
            <w:hideMark/>
          </w:tcPr>
          <w:p w14:paraId="251D5EE0" w14:textId="77777777" w:rsidR="00C54B52" w:rsidRPr="00804FE4" w:rsidRDefault="00C54B52"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mg/100g</w:t>
            </w:r>
          </w:p>
        </w:tc>
        <w:tc>
          <w:tcPr>
            <w:tcW w:w="2126" w:type="dxa"/>
            <w:tcBorders>
              <w:top w:val="nil"/>
              <w:left w:val="single" w:sz="4" w:space="0" w:color="auto"/>
              <w:bottom w:val="nil"/>
              <w:right w:val="nil"/>
            </w:tcBorders>
            <w:shd w:val="clear" w:color="auto" w:fill="auto"/>
          </w:tcPr>
          <w:p w14:paraId="72CD867F" w14:textId="06DB052E"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8</w:t>
            </w:r>
          </w:p>
        </w:tc>
        <w:tc>
          <w:tcPr>
            <w:tcW w:w="2126" w:type="dxa"/>
            <w:tcBorders>
              <w:top w:val="nil"/>
              <w:left w:val="single" w:sz="4" w:space="0" w:color="auto"/>
              <w:bottom w:val="nil"/>
              <w:right w:val="single" w:sz="4" w:space="0" w:color="auto"/>
            </w:tcBorders>
            <w:shd w:val="clear" w:color="auto" w:fill="auto"/>
          </w:tcPr>
          <w:p w14:paraId="51ADAF25" w14:textId="1B626B5D"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13</w:t>
            </w:r>
          </w:p>
        </w:tc>
      </w:tr>
      <w:tr w:rsidR="00C54B52" w:rsidRPr="00804FE4" w14:paraId="739C598B" w14:textId="77777777" w:rsidTr="00804FE4">
        <w:trPr>
          <w:trHeight w:val="20"/>
        </w:trPr>
        <w:tc>
          <w:tcPr>
            <w:tcW w:w="3559" w:type="dxa"/>
            <w:tcBorders>
              <w:top w:val="nil"/>
              <w:left w:val="single" w:sz="4" w:space="0" w:color="auto"/>
              <w:bottom w:val="nil"/>
              <w:right w:val="nil"/>
            </w:tcBorders>
            <w:shd w:val="clear" w:color="auto" w:fill="auto"/>
            <w:hideMark/>
          </w:tcPr>
          <w:p w14:paraId="346319BA" w14:textId="77777777" w:rsidR="00C54B52"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 xml:space="preserve">Iron </w:t>
            </w:r>
          </w:p>
        </w:tc>
        <w:tc>
          <w:tcPr>
            <w:tcW w:w="1276" w:type="dxa"/>
            <w:tcBorders>
              <w:top w:val="nil"/>
              <w:left w:val="single" w:sz="4" w:space="0" w:color="auto"/>
              <w:bottom w:val="nil"/>
              <w:right w:val="nil"/>
            </w:tcBorders>
            <w:shd w:val="clear" w:color="auto" w:fill="auto"/>
            <w:hideMark/>
          </w:tcPr>
          <w:p w14:paraId="58DEB981" w14:textId="77777777" w:rsidR="00C54B52" w:rsidRPr="00804FE4" w:rsidRDefault="00C54B52"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mg/100g</w:t>
            </w:r>
          </w:p>
        </w:tc>
        <w:tc>
          <w:tcPr>
            <w:tcW w:w="2126" w:type="dxa"/>
            <w:tcBorders>
              <w:top w:val="nil"/>
              <w:left w:val="single" w:sz="4" w:space="0" w:color="auto"/>
              <w:bottom w:val="nil"/>
              <w:right w:val="nil"/>
            </w:tcBorders>
            <w:shd w:val="clear" w:color="auto" w:fill="auto"/>
          </w:tcPr>
          <w:p w14:paraId="737F67E5" w14:textId="29BD845C"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1.9</w:t>
            </w:r>
          </w:p>
        </w:tc>
        <w:tc>
          <w:tcPr>
            <w:tcW w:w="2126" w:type="dxa"/>
            <w:tcBorders>
              <w:top w:val="nil"/>
              <w:left w:val="single" w:sz="4" w:space="0" w:color="auto"/>
              <w:bottom w:val="nil"/>
              <w:right w:val="single" w:sz="4" w:space="0" w:color="auto"/>
            </w:tcBorders>
            <w:shd w:val="clear" w:color="auto" w:fill="auto"/>
          </w:tcPr>
          <w:p w14:paraId="79C1BAD1" w14:textId="668B9263" w:rsidR="00C54B52"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2.2</w:t>
            </w:r>
          </w:p>
        </w:tc>
      </w:tr>
      <w:tr w:rsidR="00A5402A" w:rsidRPr="00804FE4" w14:paraId="6E36FB35" w14:textId="77777777" w:rsidTr="008567CA">
        <w:trPr>
          <w:trHeight w:val="20"/>
        </w:trPr>
        <w:tc>
          <w:tcPr>
            <w:tcW w:w="3559" w:type="dxa"/>
            <w:tcBorders>
              <w:top w:val="nil"/>
              <w:left w:val="single" w:sz="4" w:space="0" w:color="auto"/>
              <w:bottom w:val="nil"/>
              <w:right w:val="nil"/>
            </w:tcBorders>
            <w:shd w:val="clear" w:color="auto" w:fill="auto"/>
            <w:hideMark/>
          </w:tcPr>
          <w:p w14:paraId="1B0F24DC" w14:textId="77777777" w:rsidR="00A5402A" w:rsidRPr="00804FE4" w:rsidRDefault="00A5402A" w:rsidP="008567CA">
            <w:pPr>
              <w:rPr>
                <w:rFonts w:eastAsia="Times New Roman" w:cs="Arial"/>
                <w:color w:val="080000"/>
                <w:sz w:val="20"/>
                <w:szCs w:val="20"/>
                <w:lang w:eastAsia="en-GB"/>
              </w:rPr>
            </w:pPr>
            <w:r w:rsidRPr="00804FE4">
              <w:rPr>
                <w:rFonts w:eastAsia="Times New Roman" w:cs="Arial"/>
                <w:color w:val="080000"/>
                <w:sz w:val="20"/>
                <w:szCs w:val="20"/>
                <w:lang w:eastAsia="en-GB"/>
              </w:rPr>
              <w:t xml:space="preserve">Magnesium </w:t>
            </w:r>
          </w:p>
        </w:tc>
        <w:tc>
          <w:tcPr>
            <w:tcW w:w="1276" w:type="dxa"/>
            <w:tcBorders>
              <w:top w:val="nil"/>
              <w:left w:val="single" w:sz="4" w:space="0" w:color="auto"/>
              <w:bottom w:val="nil"/>
              <w:right w:val="nil"/>
            </w:tcBorders>
            <w:shd w:val="clear" w:color="auto" w:fill="auto"/>
            <w:hideMark/>
          </w:tcPr>
          <w:p w14:paraId="2F05BA74" w14:textId="77777777" w:rsidR="00A5402A" w:rsidRPr="00804FE4" w:rsidRDefault="00A5402A" w:rsidP="008567CA">
            <w:pPr>
              <w:jc w:val="right"/>
              <w:rPr>
                <w:rFonts w:eastAsia="Times New Roman" w:cs="Arial"/>
                <w:color w:val="080000"/>
                <w:sz w:val="20"/>
                <w:szCs w:val="20"/>
                <w:lang w:eastAsia="en-GB"/>
              </w:rPr>
            </w:pPr>
            <w:r w:rsidRPr="00804FE4">
              <w:rPr>
                <w:rFonts w:eastAsia="Times New Roman" w:cs="Arial"/>
                <w:color w:val="080000"/>
                <w:sz w:val="20"/>
                <w:szCs w:val="20"/>
                <w:lang w:eastAsia="en-GB"/>
              </w:rPr>
              <w:t>mg/100g</w:t>
            </w:r>
          </w:p>
        </w:tc>
        <w:tc>
          <w:tcPr>
            <w:tcW w:w="2126" w:type="dxa"/>
            <w:tcBorders>
              <w:top w:val="nil"/>
              <w:left w:val="single" w:sz="4" w:space="0" w:color="auto"/>
              <w:bottom w:val="nil"/>
              <w:right w:val="nil"/>
            </w:tcBorders>
            <w:shd w:val="clear" w:color="auto" w:fill="auto"/>
          </w:tcPr>
          <w:p w14:paraId="09CEC644" w14:textId="77777777" w:rsidR="00A5402A" w:rsidRPr="00804FE4" w:rsidRDefault="00A5402A" w:rsidP="008567CA">
            <w:pPr>
              <w:jc w:val="center"/>
              <w:rPr>
                <w:rFonts w:eastAsia="Times New Roman" w:cs="Arial"/>
                <w:color w:val="080000"/>
                <w:sz w:val="20"/>
                <w:szCs w:val="20"/>
                <w:lang w:eastAsia="en-GB"/>
              </w:rPr>
            </w:pPr>
            <w:r w:rsidRPr="00804FE4">
              <w:rPr>
                <w:rFonts w:eastAsia="Times New Roman" w:cs="Arial"/>
                <w:color w:val="080000"/>
                <w:sz w:val="20"/>
                <w:szCs w:val="20"/>
                <w:lang w:eastAsia="en-GB"/>
              </w:rPr>
              <w:t>24</w:t>
            </w:r>
          </w:p>
        </w:tc>
        <w:tc>
          <w:tcPr>
            <w:tcW w:w="2126" w:type="dxa"/>
            <w:tcBorders>
              <w:top w:val="nil"/>
              <w:left w:val="single" w:sz="4" w:space="0" w:color="auto"/>
              <w:bottom w:val="nil"/>
              <w:right w:val="single" w:sz="4" w:space="0" w:color="auto"/>
            </w:tcBorders>
            <w:shd w:val="clear" w:color="auto" w:fill="auto"/>
          </w:tcPr>
          <w:p w14:paraId="5C98D52D" w14:textId="77777777" w:rsidR="00A5402A" w:rsidRPr="00804FE4" w:rsidRDefault="00A5402A" w:rsidP="008567CA">
            <w:pPr>
              <w:jc w:val="center"/>
              <w:rPr>
                <w:rFonts w:eastAsia="Times New Roman" w:cs="Arial"/>
                <w:color w:val="080000"/>
                <w:sz w:val="20"/>
                <w:szCs w:val="20"/>
                <w:lang w:eastAsia="en-GB"/>
              </w:rPr>
            </w:pPr>
            <w:r w:rsidRPr="00804FE4">
              <w:rPr>
                <w:rFonts w:eastAsia="Times New Roman" w:cs="Arial"/>
                <w:color w:val="080000"/>
                <w:sz w:val="20"/>
                <w:szCs w:val="20"/>
                <w:lang w:eastAsia="en-GB"/>
              </w:rPr>
              <w:t>25</w:t>
            </w:r>
          </w:p>
        </w:tc>
      </w:tr>
      <w:tr w:rsidR="00A5402A" w:rsidRPr="00804FE4" w14:paraId="0DFE3BCE" w14:textId="77777777" w:rsidTr="008567CA">
        <w:trPr>
          <w:trHeight w:val="20"/>
        </w:trPr>
        <w:tc>
          <w:tcPr>
            <w:tcW w:w="3559" w:type="dxa"/>
            <w:tcBorders>
              <w:top w:val="nil"/>
              <w:left w:val="single" w:sz="4" w:space="0" w:color="auto"/>
              <w:right w:val="nil"/>
            </w:tcBorders>
            <w:shd w:val="clear" w:color="auto" w:fill="auto"/>
            <w:hideMark/>
          </w:tcPr>
          <w:p w14:paraId="516C5958" w14:textId="77777777" w:rsidR="00A5402A" w:rsidRPr="00804FE4" w:rsidRDefault="00A5402A" w:rsidP="008567CA">
            <w:pPr>
              <w:rPr>
                <w:rFonts w:eastAsia="Times New Roman" w:cs="Arial"/>
                <w:color w:val="080000"/>
                <w:sz w:val="20"/>
                <w:szCs w:val="20"/>
                <w:lang w:eastAsia="en-GB"/>
              </w:rPr>
            </w:pPr>
            <w:r w:rsidRPr="00804FE4">
              <w:rPr>
                <w:rFonts w:eastAsia="Times New Roman" w:cs="Arial"/>
                <w:color w:val="080000"/>
                <w:sz w:val="20"/>
                <w:szCs w:val="20"/>
                <w:lang w:eastAsia="en-GB"/>
              </w:rPr>
              <w:t xml:space="preserve">Phosphorus </w:t>
            </w:r>
          </w:p>
        </w:tc>
        <w:tc>
          <w:tcPr>
            <w:tcW w:w="1276" w:type="dxa"/>
            <w:tcBorders>
              <w:top w:val="nil"/>
              <w:left w:val="single" w:sz="4" w:space="0" w:color="auto"/>
              <w:right w:val="nil"/>
            </w:tcBorders>
            <w:shd w:val="clear" w:color="auto" w:fill="auto"/>
            <w:hideMark/>
          </w:tcPr>
          <w:p w14:paraId="44AC5837" w14:textId="77777777" w:rsidR="00A5402A" w:rsidRPr="00804FE4" w:rsidRDefault="00A5402A" w:rsidP="008567CA">
            <w:pPr>
              <w:jc w:val="right"/>
              <w:rPr>
                <w:rFonts w:eastAsia="Times New Roman" w:cs="Arial"/>
                <w:color w:val="080000"/>
                <w:sz w:val="20"/>
                <w:szCs w:val="20"/>
                <w:lang w:eastAsia="en-GB"/>
              </w:rPr>
            </w:pPr>
            <w:r w:rsidRPr="00804FE4">
              <w:rPr>
                <w:rFonts w:eastAsia="Times New Roman" w:cs="Arial"/>
                <w:color w:val="080000"/>
                <w:sz w:val="20"/>
                <w:szCs w:val="20"/>
                <w:lang w:eastAsia="en-GB"/>
              </w:rPr>
              <w:t>mg/100g</w:t>
            </w:r>
          </w:p>
        </w:tc>
        <w:tc>
          <w:tcPr>
            <w:tcW w:w="2126" w:type="dxa"/>
            <w:tcBorders>
              <w:top w:val="nil"/>
              <w:left w:val="single" w:sz="4" w:space="0" w:color="auto"/>
              <w:right w:val="nil"/>
            </w:tcBorders>
            <w:shd w:val="clear" w:color="auto" w:fill="auto"/>
          </w:tcPr>
          <w:p w14:paraId="22C10841" w14:textId="77777777" w:rsidR="00A5402A" w:rsidRPr="00804FE4" w:rsidRDefault="00A5402A" w:rsidP="008567CA">
            <w:pPr>
              <w:jc w:val="center"/>
              <w:rPr>
                <w:rFonts w:eastAsia="Times New Roman" w:cs="Arial"/>
                <w:color w:val="080000"/>
                <w:sz w:val="20"/>
                <w:szCs w:val="20"/>
                <w:lang w:eastAsia="en-GB"/>
              </w:rPr>
            </w:pPr>
            <w:r w:rsidRPr="00804FE4">
              <w:rPr>
                <w:rFonts w:eastAsia="Times New Roman" w:cs="Arial"/>
                <w:color w:val="080000"/>
                <w:sz w:val="20"/>
                <w:szCs w:val="20"/>
                <w:lang w:eastAsia="en-GB"/>
              </w:rPr>
              <w:t>190</w:t>
            </w:r>
          </w:p>
        </w:tc>
        <w:tc>
          <w:tcPr>
            <w:tcW w:w="2126" w:type="dxa"/>
            <w:tcBorders>
              <w:top w:val="nil"/>
              <w:left w:val="single" w:sz="4" w:space="0" w:color="auto"/>
              <w:right w:val="single" w:sz="4" w:space="0" w:color="auto"/>
            </w:tcBorders>
            <w:shd w:val="clear" w:color="auto" w:fill="auto"/>
          </w:tcPr>
          <w:p w14:paraId="62666A05" w14:textId="77777777" w:rsidR="00A5402A" w:rsidRPr="00804FE4" w:rsidRDefault="00A5402A" w:rsidP="008567CA">
            <w:pPr>
              <w:jc w:val="center"/>
              <w:rPr>
                <w:rFonts w:eastAsia="Times New Roman" w:cs="Arial"/>
                <w:color w:val="080000"/>
                <w:sz w:val="20"/>
                <w:szCs w:val="20"/>
                <w:lang w:eastAsia="en-GB"/>
              </w:rPr>
            </w:pPr>
            <w:r w:rsidRPr="00804FE4">
              <w:rPr>
                <w:rFonts w:eastAsia="Times New Roman" w:cs="Arial"/>
                <w:color w:val="080000"/>
                <w:sz w:val="20"/>
                <w:szCs w:val="20"/>
                <w:lang w:eastAsia="en-GB"/>
              </w:rPr>
              <w:t>200</w:t>
            </w:r>
          </w:p>
        </w:tc>
      </w:tr>
      <w:tr w:rsidR="00C54B52" w:rsidRPr="00804FE4" w14:paraId="2D6A5E58" w14:textId="77777777" w:rsidTr="00804FE4">
        <w:trPr>
          <w:trHeight w:val="20"/>
        </w:trPr>
        <w:tc>
          <w:tcPr>
            <w:tcW w:w="3559" w:type="dxa"/>
            <w:tcBorders>
              <w:top w:val="nil"/>
              <w:left w:val="single" w:sz="4" w:space="0" w:color="auto"/>
              <w:bottom w:val="nil"/>
              <w:right w:val="nil"/>
            </w:tcBorders>
            <w:shd w:val="clear" w:color="auto" w:fill="auto"/>
            <w:hideMark/>
          </w:tcPr>
          <w:p w14:paraId="50241D2F" w14:textId="77777777" w:rsidR="00C54B52" w:rsidRPr="00804FE4" w:rsidRDefault="00C54B52" w:rsidP="00C54B52">
            <w:pPr>
              <w:rPr>
                <w:rFonts w:eastAsia="Times New Roman" w:cs="Arial"/>
                <w:color w:val="080000"/>
                <w:sz w:val="20"/>
                <w:szCs w:val="20"/>
                <w:lang w:eastAsia="en-GB"/>
              </w:rPr>
            </w:pPr>
            <w:r w:rsidRPr="00804FE4">
              <w:rPr>
                <w:rFonts w:eastAsia="Times New Roman" w:cs="Arial"/>
                <w:color w:val="080000"/>
                <w:sz w:val="20"/>
                <w:szCs w:val="20"/>
                <w:lang w:eastAsia="en-GB"/>
              </w:rPr>
              <w:t xml:space="preserve">Potassium </w:t>
            </w:r>
          </w:p>
        </w:tc>
        <w:tc>
          <w:tcPr>
            <w:tcW w:w="1276" w:type="dxa"/>
            <w:tcBorders>
              <w:top w:val="nil"/>
              <w:left w:val="single" w:sz="4" w:space="0" w:color="auto"/>
              <w:bottom w:val="nil"/>
              <w:right w:val="nil"/>
            </w:tcBorders>
            <w:shd w:val="clear" w:color="auto" w:fill="auto"/>
            <w:hideMark/>
          </w:tcPr>
          <w:p w14:paraId="14807F4D" w14:textId="77777777" w:rsidR="00C54B52" w:rsidRPr="00804FE4" w:rsidRDefault="00C54B52"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mg/100g</w:t>
            </w:r>
          </w:p>
        </w:tc>
        <w:tc>
          <w:tcPr>
            <w:tcW w:w="2126" w:type="dxa"/>
            <w:tcBorders>
              <w:top w:val="nil"/>
              <w:left w:val="single" w:sz="4" w:space="0" w:color="auto"/>
              <w:bottom w:val="nil"/>
              <w:right w:val="nil"/>
            </w:tcBorders>
            <w:shd w:val="clear" w:color="auto" w:fill="auto"/>
          </w:tcPr>
          <w:p w14:paraId="20A05DAE" w14:textId="1397D5CB" w:rsidR="00C54B52" w:rsidRPr="00804FE4" w:rsidRDefault="006221CC" w:rsidP="00804FE4">
            <w:pPr>
              <w:jc w:val="center"/>
              <w:rPr>
                <w:rFonts w:eastAsia="Times New Roman" w:cs="Arial"/>
                <w:color w:val="080000"/>
                <w:sz w:val="20"/>
                <w:szCs w:val="20"/>
                <w:lang w:eastAsia="en-GB"/>
              </w:rPr>
            </w:pPr>
            <w:r>
              <w:rPr>
                <w:rFonts w:eastAsia="Times New Roman" w:cs="Arial"/>
                <w:color w:val="080000"/>
                <w:sz w:val="20"/>
                <w:szCs w:val="20"/>
                <w:lang w:eastAsia="en-GB"/>
              </w:rPr>
              <w:t>370</w:t>
            </w:r>
          </w:p>
        </w:tc>
        <w:tc>
          <w:tcPr>
            <w:tcW w:w="2126" w:type="dxa"/>
            <w:tcBorders>
              <w:top w:val="nil"/>
              <w:left w:val="single" w:sz="4" w:space="0" w:color="auto"/>
              <w:bottom w:val="nil"/>
              <w:right w:val="single" w:sz="4" w:space="0" w:color="auto"/>
            </w:tcBorders>
            <w:shd w:val="clear" w:color="auto" w:fill="auto"/>
          </w:tcPr>
          <w:p w14:paraId="4336923C" w14:textId="469173B7" w:rsidR="00C54B52" w:rsidRPr="00804FE4" w:rsidRDefault="006221CC" w:rsidP="00804FE4">
            <w:pPr>
              <w:jc w:val="center"/>
              <w:rPr>
                <w:rFonts w:eastAsia="Times New Roman" w:cs="Arial"/>
                <w:color w:val="080000"/>
                <w:sz w:val="20"/>
                <w:szCs w:val="20"/>
                <w:lang w:eastAsia="en-GB"/>
              </w:rPr>
            </w:pPr>
            <w:r>
              <w:rPr>
                <w:rFonts w:eastAsia="Times New Roman" w:cs="Arial"/>
                <w:color w:val="080000"/>
                <w:sz w:val="20"/>
                <w:szCs w:val="20"/>
                <w:lang w:eastAsia="en-GB"/>
              </w:rPr>
              <w:t>320</w:t>
            </w:r>
          </w:p>
        </w:tc>
      </w:tr>
      <w:tr w:rsidR="00234624" w:rsidRPr="00804FE4" w14:paraId="11ABA4E6" w14:textId="77777777" w:rsidTr="00804FE4">
        <w:trPr>
          <w:trHeight w:val="20"/>
        </w:trPr>
        <w:tc>
          <w:tcPr>
            <w:tcW w:w="3559" w:type="dxa"/>
            <w:tcBorders>
              <w:top w:val="nil"/>
              <w:left w:val="single" w:sz="4" w:space="0" w:color="auto"/>
              <w:bottom w:val="nil"/>
              <w:right w:val="nil"/>
            </w:tcBorders>
            <w:shd w:val="clear" w:color="auto" w:fill="auto"/>
          </w:tcPr>
          <w:p w14:paraId="64690D7D" w14:textId="00E1D0CB" w:rsidR="00234624" w:rsidRPr="00804FE4" w:rsidRDefault="00234624" w:rsidP="00234624">
            <w:pPr>
              <w:rPr>
                <w:rFonts w:eastAsia="Times New Roman" w:cs="Arial"/>
                <w:color w:val="080000"/>
                <w:sz w:val="20"/>
                <w:szCs w:val="20"/>
                <w:lang w:eastAsia="en-GB"/>
              </w:rPr>
            </w:pPr>
            <w:r w:rsidRPr="00804FE4">
              <w:rPr>
                <w:rFonts w:eastAsia="Times New Roman" w:cs="Arial"/>
                <w:color w:val="080000"/>
                <w:sz w:val="20"/>
                <w:szCs w:val="20"/>
                <w:lang w:eastAsia="en-GB"/>
              </w:rPr>
              <w:t>Selenium</w:t>
            </w:r>
          </w:p>
        </w:tc>
        <w:tc>
          <w:tcPr>
            <w:tcW w:w="1276" w:type="dxa"/>
            <w:tcBorders>
              <w:top w:val="nil"/>
              <w:left w:val="single" w:sz="4" w:space="0" w:color="auto"/>
              <w:bottom w:val="nil"/>
              <w:right w:val="nil"/>
            </w:tcBorders>
            <w:shd w:val="clear" w:color="auto" w:fill="auto"/>
          </w:tcPr>
          <w:p w14:paraId="2D3754EB" w14:textId="7514235A" w:rsidR="00234624" w:rsidRPr="00804FE4" w:rsidRDefault="00234624"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µg/100g</w:t>
            </w:r>
          </w:p>
        </w:tc>
        <w:tc>
          <w:tcPr>
            <w:tcW w:w="2126" w:type="dxa"/>
            <w:tcBorders>
              <w:top w:val="nil"/>
              <w:left w:val="single" w:sz="4" w:space="0" w:color="auto"/>
              <w:bottom w:val="nil"/>
              <w:right w:val="nil"/>
            </w:tcBorders>
            <w:shd w:val="clear" w:color="auto" w:fill="auto"/>
          </w:tcPr>
          <w:p w14:paraId="3EC1936A" w14:textId="209D18A0" w:rsidR="00234624"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8</w:t>
            </w:r>
          </w:p>
        </w:tc>
        <w:tc>
          <w:tcPr>
            <w:tcW w:w="2126" w:type="dxa"/>
            <w:tcBorders>
              <w:top w:val="nil"/>
              <w:left w:val="single" w:sz="4" w:space="0" w:color="auto"/>
              <w:bottom w:val="nil"/>
              <w:right w:val="single" w:sz="4" w:space="0" w:color="auto"/>
            </w:tcBorders>
            <w:shd w:val="clear" w:color="auto" w:fill="auto"/>
          </w:tcPr>
          <w:p w14:paraId="23410D65" w14:textId="45C67F60" w:rsidR="00234624"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12</w:t>
            </w:r>
          </w:p>
        </w:tc>
      </w:tr>
      <w:tr w:rsidR="00234624" w:rsidRPr="00804FE4" w14:paraId="4CB4AD07" w14:textId="77777777" w:rsidTr="00804FE4">
        <w:trPr>
          <w:trHeight w:val="20"/>
        </w:trPr>
        <w:tc>
          <w:tcPr>
            <w:tcW w:w="3559" w:type="dxa"/>
            <w:tcBorders>
              <w:top w:val="nil"/>
              <w:left w:val="single" w:sz="4" w:space="0" w:color="auto"/>
              <w:bottom w:val="nil"/>
              <w:right w:val="nil"/>
            </w:tcBorders>
            <w:shd w:val="clear" w:color="auto" w:fill="auto"/>
            <w:hideMark/>
          </w:tcPr>
          <w:p w14:paraId="48D425C7" w14:textId="77777777" w:rsidR="00234624" w:rsidRPr="00804FE4" w:rsidRDefault="00234624" w:rsidP="00234624">
            <w:pPr>
              <w:rPr>
                <w:rFonts w:eastAsia="Times New Roman" w:cs="Arial"/>
                <w:color w:val="080000"/>
                <w:sz w:val="20"/>
                <w:szCs w:val="20"/>
                <w:lang w:eastAsia="en-GB"/>
              </w:rPr>
            </w:pPr>
            <w:r w:rsidRPr="00804FE4">
              <w:rPr>
                <w:rFonts w:eastAsia="Times New Roman" w:cs="Arial"/>
                <w:color w:val="080000"/>
                <w:sz w:val="20"/>
                <w:szCs w:val="20"/>
                <w:lang w:eastAsia="en-GB"/>
              </w:rPr>
              <w:t xml:space="preserve">Sodium </w:t>
            </w:r>
          </w:p>
        </w:tc>
        <w:tc>
          <w:tcPr>
            <w:tcW w:w="1276" w:type="dxa"/>
            <w:tcBorders>
              <w:top w:val="nil"/>
              <w:left w:val="single" w:sz="4" w:space="0" w:color="auto"/>
              <w:bottom w:val="nil"/>
              <w:right w:val="nil"/>
            </w:tcBorders>
            <w:shd w:val="clear" w:color="auto" w:fill="auto"/>
            <w:hideMark/>
          </w:tcPr>
          <w:p w14:paraId="0DBA1C3C" w14:textId="77777777" w:rsidR="00234624" w:rsidRPr="00804FE4" w:rsidRDefault="00234624"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mg/100g</w:t>
            </w:r>
          </w:p>
        </w:tc>
        <w:tc>
          <w:tcPr>
            <w:tcW w:w="2126" w:type="dxa"/>
            <w:tcBorders>
              <w:top w:val="nil"/>
              <w:left w:val="single" w:sz="4" w:space="0" w:color="auto"/>
              <w:bottom w:val="nil"/>
              <w:right w:val="nil"/>
            </w:tcBorders>
            <w:shd w:val="clear" w:color="auto" w:fill="auto"/>
          </w:tcPr>
          <w:p w14:paraId="37D9F493" w14:textId="6B116A20" w:rsidR="00234624"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67</w:t>
            </w:r>
          </w:p>
        </w:tc>
        <w:tc>
          <w:tcPr>
            <w:tcW w:w="2126" w:type="dxa"/>
            <w:tcBorders>
              <w:top w:val="nil"/>
              <w:left w:val="single" w:sz="4" w:space="0" w:color="auto"/>
              <w:bottom w:val="nil"/>
              <w:right w:val="single" w:sz="4" w:space="0" w:color="auto"/>
            </w:tcBorders>
            <w:shd w:val="clear" w:color="auto" w:fill="auto"/>
          </w:tcPr>
          <w:p w14:paraId="3F888FE2" w14:textId="16214F2E" w:rsidR="00234624"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58</w:t>
            </w:r>
          </w:p>
        </w:tc>
      </w:tr>
      <w:tr w:rsidR="00234624" w:rsidRPr="00804FE4" w14:paraId="5DEA065D" w14:textId="77777777" w:rsidTr="00804FE4">
        <w:trPr>
          <w:trHeight w:val="20"/>
        </w:trPr>
        <w:tc>
          <w:tcPr>
            <w:tcW w:w="3559" w:type="dxa"/>
            <w:tcBorders>
              <w:top w:val="nil"/>
              <w:left w:val="single" w:sz="4" w:space="0" w:color="auto"/>
              <w:bottom w:val="single" w:sz="4" w:space="0" w:color="auto"/>
              <w:right w:val="nil"/>
            </w:tcBorders>
            <w:shd w:val="clear" w:color="auto" w:fill="auto"/>
            <w:hideMark/>
          </w:tcPr>
          <w:p w14:paraId="180E5F9D" w14:textId="77777777" w:rsidR="00234624" w:rsidRPr="00804FE4" w:rsidRDefault="00234624" w:rsidP="00234624">
            <w:pPr>
              <w:rPr>
                <w:rFonts w:eastAsia="Times New Roman" w:cs="Arial"/>
                <w:color w:val="080000"/>
                <w:sz w:val="20"/>
                <w:szCs w:val="20"/>
                <w:lang w:eastAsia="en-GB"/>
              </w:rPr>
            </w:pPr>
            <w:r w:rsidRPr="00804FE4">
              <w:rPr>
                <w:rFonts w:eastAsia="Times New Roman" w:cs="Arial"/>
                <w:color w:val="080000"/>
                <w:sz w:val="20"/>
                <w:szCs w:val="20"/>
                <w:lang w:eastAsia="en-GB"/>
              </w:rPr>
              <w:t xml:space="preserve">Zinc </w:t>
            </w:r>
          </w:p>
        </w:tc>
        <w:tc>
          <w:tcPr>
            <w:tcW w:w="1276" w:type="dxa"/>
            <w:tcBorders>
              <w:top w:val="nil"/>
              <w:left w:val="single" w:sz="4" w:space="0" w:color="auto"/>
              <w:bottom w:val="single" w:sz="4" w:space="0" w:color="auto"/>
              <w:right w:val="nil"/>
            </w:tcBorders>
            <w:shd w:val="clear" w:color="auto" w:fill="auto"/>
            <w:hideMark/>
          </w:tcPr>
          <w:p w14:paraId="7A76D70F" w14:textId="77777777" w:rsidR="00234624" w:rsidRPr="00804FE4" w:rsidRDefault="00234624" w:rsidP="00804FE4">
            <w:pPr>
              <w:jc w:val="right"/>
              <w:rPr>
                <w:rFonts w:eastAsia="Times New Roman" w:cs="Arial"/>
                <w:color w:val="080000"/>
                <w:sz w:val="20"/>
                <w:szCs w:val="20"/>
                <w:lang w:eastAsia="en-GB"/>
              </w:rPr>
            </w:pPr>
            <w:r w:rsidRPr="00804FE4">
              <w:rPr>
                <w:rFonts w:eastAsia="Times New Roman" w:cs="Arial"/>
                <w:color w:val="080000"/>
                <w:sz w:val="20"/>
                <w:szCs w:val="20"/>
                <w:lang w:eastAsia="en-GB"/>
              </w:rPr>
              <w:t>mg/100g</w:t>
            </w:r>
          </w:p>
        </w:tc>
        <w:tc>
          <w:tcPr>
            <w:tcW w:w="2126" w:type="dxa"/>
            <w:tcBorders>
              <w:top w:val="nil"/>
              <w:left w:val="single" w:sz="4" w:space="0" w:color="auto"/>
              <w:bottom w:val="single" w:sz="4" w:space="0" w:color="auto"/>
              <w:right w:val="nil"/>
            </w:tcBorders>
            <w:shd w:val="clear" w:color="auto" w:fill="auto"/>
          </w:tcPr>
          <w:p w14:paraId="3C25502A" w14:textId="09016E49" w:rsidR="00234624"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4.9</w:t>
            </w:r>
          </w:p>
        </w:tc>
        <w:tc>
          <w:tcPr>
            <w:tcW w:w="2126" w:type="dxa"/>
            <w:tcBorders>
              <w:top w:val="nil"/>
              <w:left w:val="single" w:sz="4" w:space="0" w:color="auto"/>
              <w:bottom w:val="single" w:sz="4" w:space="0" w:color="auto"/>
              <w:right w:val="single" w:sz="4" w:space="0" w:color="auto"/>
            </w:tcBorders>
            <w:shd w:val="clear" w:color="auto" w:fill="auto"/>
          </w:tcPr>
          <w:p w14:paraId="7E811C84" w14:textId="16F099A0" w:rsidR="00234624" w:rsidRPr="00804FE4" w:rsidRDefault="00234624" w:rsidP="00804FE4">
            <w:pPr>
              <w:jc w:val="center"/>
              <w:rPr>
                <w:rFonts w:eastAsia="Times New Roman" w:cs="Arial"/>
                <w:color w:val="080000"/>
                <w:sz w:val="20"/>
                <w:szCs w:val="20"/>
                <w:lang w:eastAsia="en-GB"/>
              </w:rPr>
            </w:pPr>
            <w:r w:rsidRPr="00804FE4">
              <w:rPr>
                <w:rFonts w:eastAsia="Times New Roman" w:cs="Arial"/>
                <w:color w:val="080000"/>
                <w:sz w:val="20"/>
                <w:szCs w:val="20"/>
                <w:lang w:eastAsia="en-GB"/>
              </w:rPr>
              <w:t>7.5</w:t>
            </w:r>
          </w:p>
        </w:tc>
      </w:tr>
    </w:tbl>
    <w:p w14:paraId="0A613E64" w14:textId="77777777" w:rsidR="005B080F" w:rsidRPr="00994483" w:rsidRDefault="005B080F" w:rsidP="00994483">
      <w:pPr>
        <w:shd w:val="clear" w:color="auto" w:fill="FFFFFF"/>
        <w:outlineLvl w:val="2"/>
        <w:rPr>
          <w:rFonts w:eastAsia="Times New Roman"/>
          <w:b/>
          <w:bCs/>
          <w:sz w:val="16"/>
          <w:szCs w:val="16"/>
          <w:lang w:val="en-US" w:eastAsia="en-GB"/>
        </w:rPr>
      </w:pPr>
    </w:p>
    <w:p w14:paraId="0A613F31" w14:textId="4AD50249" w:rsidR="002E0CEF" w:rsidRDefault="00BF2B4C" w:rsidP="00994483">
      <w:pPr>
        <w:shd w:val="clear" w:color="auto" w:fill="FFFFFF"/>
        <w:outlineLvl w:val="2"/>
        <w:rPr>
          <w:rFonts w:cs="Arial"/>
          <w:sz w:val="16"/>
          <w:szCs w:val="16"/>
        </w:rPr>
      </w:pPr>
      <w:r w:rsidRPr="00692006">
        <w:rPr>
          <w:rFonts w:cs="Arial"/>
          <w:i/>
          <w:sz w:val="16"/>
          <w:szCs w:val="16"/>
        </w:rPr>
        <w:t xml:space="preserve">Please note that </w:t>
      </w:r>
      <w:r w:rsidR="00DE3E82">
        <w:rPr>
          <w:rFonts w:cs="Arial"/>
          <w:sz w:val="16"/>
          <w:szCs w:val="16"/>
        </w:rPr>
        <w:t>some</w:t>
      </w:r>
      <w:r w:rsidRPr="00692006">
        <w:rPr>
          <w:rFonts w:cs="Arial"/>
          <w:i/>
          <w:sz w:val="16"/>
          <w:szCs w:val="16"/>
        </w:rPr>
        <w:t xml:space="preserve"> values provided above may vary slightly in the </w:t>
      </w:r>
      <w:r w:rsidR="00DE3E82" w:rsidRPr="00234624">
        <w:rPr>
          <w:rFonts w:cs="Arial"/>
          <w:i/>
          <w:sz w:val="16"/>
          <w:szCs w:val="16"/>
        </w:rPr>
        <w:t>NUTTAB</w:t>
      </w:r>
      <w:r w:rsidR="00DE3E82">
        <w:rPr>
          <w:rFonts w:cs="Arial"/>
          <w:sz w:val="16"/>
          <w:szCs w:val="16"/>
        </w:rPr>
        <w:t xml:space="preserve"> </w:t>
      </w:r>
      <w:r w:rsidRPr="00692006">
        <w:rPr>
          <w:rFonts w:cs="Arial"/>
          <w:i/>
          <w:sz w:val="16"/>
          <w:szCs w:val="16"/>
        </w:rPr>
        <w:t>publication</w:t>
      </w:r>
      <w:r w:rsidR="00DE3E82">
        <w:rPr>
          <w:rFonts w:cs="Arial"/>
          <w:sz w:val="16"/>
          <w:szCs w:val="16"/>
        </w:rPr>
        <w:t>.</w:t>
      </w:r>
    </w:p>
    <w:p w14:paraId="75736A25" w14:textId="72C96075" w:rsidR="00A5402A" w:rsidRPr="00A5402A" w:rsidRDefault="00A5402A" w:rsidP="00994483">
      <w:pPr>
        <w:shd w:val="clear" w:color="auto" w:fill="FFFFFF"/>
        <w:outlineLvl w:val="2"/>
        <w:rPr>
          <w:rFonts w:cs="Arial"/>
          <w:i/>
          <w:sz w:val="16"/>
          <w:szCs w:val="16"/>
        </w:rPr>
      </w:pPr>
      <w:r w:rsidRPr="00A5402A">
        <w:rPr>
          <w:rFonts w:cs="Arial"/>
          <w:i/>
          <w:sz w:val="16"/>
          <w:szCs w:val="16"/>
        </w:rPr>
        <w:t>* Vitamin D activity = cholecalciferol plus (25-hydroxy cholecalciferol*5)</w:t>
      </w:r>
    </w:p>
    <w:p w14:paraId="4E074054" w14:textId="77777777" w:rsidR="0051332D" w:rsidRDefault="0051332D" w:rsidP="00AE12E1">
      <w:pPr>
        <w:shd w:val="clear" w:color="auto" w:fill="FFFFFF"/>
        <w:outlineLvl w:val="2"/>
        <w:rPr>
          <w:rFonts w:eastAsia="Times New Roman" w:cs="Arial"/>
          <w:b/>
          <w:bCs/>
          <w:sz w:val="20"/>
          <w:szCs w:val="20"/>
          <w:lang w:val="en-US" w:eastAsia="en-GB"/>
        </w:rPr>
      </w:pPr>
    </w:p>
    <w:p w14:paraId="6204F288" w14:textId="77777777" w:rsidR="00085902" w:rsidRDefault="00085902">
      <w:pPr>
        <w:rPr>
          <w:sz w:val="20"/>
          <w:szCs w:val="20"/>
          <w:lang w:val="en-US" w:eastAsia="en-GB"/>
        </w:rPr>
      </w:pPr>
      <w:r>
        <w:rPr>
          <w:sz w:val="20"/>
          <w:szCs w:val="20"/>
          <w:lang w:val="en-US" w:eastAsia="en-GB"/>
        </w:rPr>
        <w:br w:type="page"/>
      </w:r>
    </w:p>
    <w:p w14:paraId="2B26007C" w14:textId="749321BB" w:rsidR="00085902" w:rsidRDefault="00085902">
      <w:pPr>
        <w:rPr>
          <w:rFonts w:eastAsiaTheme="majorEastAsia" w:cs="Arial"/>
          <w:bCs/>
          <w:sz w:val="20"/>
          <w:szCs w:val="20"/>
          <w:lang w:val="en-US" w:eastAsia="en-GB"/>
        </w:rPr>
      </w:pPr>
      <w:r>
        <w:rPr>
          <w:sz w:val="20"/>
          <w:szCs w:val="20"/>
          <w:lang w:val="en-US" w:eastAsia="en-GB"/>
        </w:rPr>
        <w:lastRenderedPageBreak/>
        <w:t>As purchased, g</w:t>
      </w:r>
      <w:r w:rsidR="00A5402A" w:rsidRPr="00A5402A">
        <w:rPr>
          <w:sz w:val="20"/>
          <w:szCs w:val="20"/>
          <w:lang w:val="en-US" w:eastAsia="en-GB"/>
        </w:rPr>
        <w:t>ravy beef and osso bucco contain a substantial amount of connective tissue</w:t>
      </w:r>
      <w:r>
        <w:rPr>
          <w:rFonts w:eastAsiaTheme="majorEastAsia" w:cs="Arial"/>
          <w:b/>
          <w:bCs/>
          <w:sz w:val="28"/>
          <w:lang w:val="en-US" w:eastAsia="en-GB"/>
        </w:rPr>
        <w:t xml:space="preserve"> </w:t>
      </w:r>
      <w:r>
        <w:rPr>
          <w:rFonts w:eastAsiaTheme="majorEastAsia" w:cs="Arial"/>
          <w:bCs/>
          <w:sz w:val="20"/>
          <w:szCs w:val="20"/>
          <w:lang w:val="en-US" w:eastAsia="en-GB"/>
        </w:rPr>
        <w:t xml:space="preserve">but little separable fat. There was more separable fat in the </w:t>
      </w:r>
      <w:r w:rsidR="003C095E">
        <w:rPr>
          <w:rFonts w:eastAsiaTheme="majorEastAsia" w:cs="Arial"/>
          <w:bCs/>
          <w:sz w:val="20"/>
          <w:szCs w:val="20"/>
          <w:lang w:val="en-US" w:eastAsia="en-GB"/>
        </w:rPr>
        <w:t>osso bucco</w:t>
      </w:r>
      <w:r>
        <w:rPr>
          <w:rFonts w:eastAsiaTheme="majorEastAsia" w:cs="Arial"/>
          <w:bCs/>
          <w:sz w:val="20"/>
          <w:szCs w:val="20"/>
          <w:lang w:val="en-US" w:eastAsia="en-GB"/>
        </w:rPr>
        <w:t xml:space="preserve"> purchases, which may reflect difficulties in removing this when the bone is still present. Table 2 shows the edible portion and gross composition of the raw and cooked samples of gravy beef and osso bucco.</w:t>
      </w:r>
    </w:p>
    <w:p w14:paraId="2492CCC0" w14:textId="77777777" w:rsidR="002C5155" w:rsidRDefault="002C5155">
      <w:pPr>
        <w:rPr>
          <w:rFonts w:eastAsiaTheme="majorEastAsia" w:cs="Arial"/>
          <w:bCs/>
          <w:sz w:val="20"/>
          <w:szCs w:val="20"/>
          <w:lang w:val="en-US" w:eastAsia="en-GB"/>
        </w:rPr>
      </w:pPr>
    </w:p>
    <w:p w14:paraId="45BDE40C" w14:textId="77777777" w:rsidR="002C5155" w:rsidRDefault="002C5155">
      <w:pPr>
        <w:rPr>
          <w:rFonts w:eastAsiaTheme="majorEastAsia" w:cs="Arial"/>
          <w:bCs/>
          <w:sz w:val="20"/>
          <w:szCs w:val="20"/>
          <w:lang w:val="en-US" w:eastAsia="en-GB"/>
        </w:rPr>
      </w:pPr>
    </w:p>
    <w:p w14:paraId="20E28404" w14:textId="2A453DF4" w:rsidR="002C5155" w:rsidRPr="002C5155" w:rsidRDefault="002C5155">
      <w:pPr>
        <w:rPr>
          <w:rFonts w:eastAsiaTheme="majorEastAsia" w:cs="Arial"/>
          <w:b/>
          <w:bCs/>
          <w:sz w:val="20"/>
          <w:szCs w:val="20"/>
          <w:lang w:val="en-US" w:eastAsia="en-GB"/>
        </w:rPr>
      </w:pPr>
      <w:r w:rsidRPr="002C5155">
        <w:rPr>
          <w:rFonts w:eastAsiaTheme="majorEastAsia" w:cs="Arial"/>
          <w:b/>
          <w:bCs/>
          <w:sz w:val="20"/>
          <w:szCs w:val="20"/>
          <w:lang w:val="en-US" w:eastAsia="en-GB"/>
        </w:rPr>
        <w:t xml:space="preserve">Table 2: Gross composition of </w:t>
      </w:r>
      <w:r>
        <w:rPr>
          <w:rFonts w:eastAsiaTheme="majorEastAsia" w:cs="Arial"/>
          <w:b/>
          <w:bCs/>
          <w:sz w:val="20"/>
          <w:szCs w:val="20"/>
          <w:lang w:val="en-US" w:eastAsia="en-GB"/>
        </w:rPr>
        <w:t>shin beef (</w:t>
      </w:r>
      <w:r w:rsidRPr="002C5155">
        <w:rPr>
          <w:rFonts w:eastAsiaTheme="majorEastAsia" w:cs="Arial"/>
          <w:b/>
          <w:bCs/>
          <w:sz w:val="20"/>
          <w:szCs w:val="20"/>
          <w:lang w:val="en-US" w:eastAsia="en-GB"/>
        </w:rPr>
        <w:t>gravy beef</w:t>
      </w:r>
      <w:r>
        <w:rPr>
          <w:rFonts w:eastAsiaTheme="majorEastAsia" w:cs="Arial"/>
          <w:b/>
          <w:bCs/>
          <w:sz w:val="20"/>
          <w:szCs w:val="20"/>
          <w:lang w:val="en-US" w:eastAsia="en-GB"/>
        </w:rPr>
        <w:t>,</w:t>
      </w:r>
      <w:r w:rsidRPr="002C5155">
        <w:rPr>
          <w:rFonts w:eastAsiaTheme="majorEastAsia" w:cs="Arial"/>
          <w:b/>
          <w:bCs/>
          <w:sz w:val="20"/>
          <w:szCs w:val="20"/>
          <w:lang w:val="en-US" w:eastAsia="en-GB"/>
        </w:rPr>
        <w:t xml:space="preserve"> osso bucco</w:t>
      </w:r>
      <w:r>
        <w:rPr>
          <w:rFonts w:eastAsiaTheme="majorEastAsia" w:cs="Arial"/>
          <w:b/>
          <w:bCs/>
          <w:sz w:val="20"/>
          <w:szCs w:val="20"/>
          <w:lang w:val="en-US" w:eastAsia="en-GB"/>
        </w:rPr>
        <w:t>), raw and casseroled</w:t>
      </w:r>
    </w:p>
    <w:p w14:paraId="6F3743B7" w14:textId="77777777" w:rsidR="00085902" w:rsidRDefault="00085902">
      <w:pPr>
        <w:rPr>
          <w:rFonts w:eastAsiaTheme="majorEastAsia" w:cs="Arial"/>
          <w:bCs/>
          <w:sz w:val="20"/>
          <w:szCs w:val="20"/>
          <w:lang w:val="en-US" w:eastAsia="en-GB"/>
        </w:rPr>
      </w:pPr>
    </w:p>
    <w:tbl>
      <w:tblPr>
        <w:tblStyle w:val="TableGrid"/>
        <w:tblW w:w="0" w:type="auto"/>
        <w:tblLook w:val="04A0" w:firstRow="1" w:lastRow="0" w:firstColumn="1" w:lastColumn="0" w:noHBand="0" w:noVBand="1"/>
        <w:tblCaption w:val="Gross composition of shin beef (gravy beef, osso bucco), raw and casseroled"/>
        <w:tblDescription w:val="Table detailing the edible portion and gross composition of the raw and cooked samples of gravy beef and osso bucco."/>
      </w:tblPr>
      <w:tblGrid>
        <w:gridCol w:w="3175"/>
        <w:gridCol w:w="1701"/>
        <w:gridCol w:w="1701"/>
        <w:gridCol w:w="1701"/>
        <w:gridCol w:w="1701"/>
      </w:tblGrid>
      <w:tr w:rsidR="002C5155" w:rsidRPr="002C5155" w14:paraId="5B381E82" w14:textId="77777777" w:rsidTr="002C5155">
        <w:tc>
          <w:tcPr>
            <w:tcW w:w="3175" w:type="dxa"/>
            <w:tcBorders>
              <w:top w:val="single" w:sz="4" w:space="0" w:color="auto"/>
              <w:left w:val="nil"/>
              <w:bottom w:val="nil"/>
            </w:tcBorders>
            <w:shd w:val="clear" w:color="auto" w:fill="B6DDE8" w:themeFill="accent5" w:themeFillTint="66"/>
          </w:tcPr>
          <w:p w14:paraId="50994DDD" w14:textId="0027E810" w:rsidR="00085902" w:rsidRPr="002C5155" w:rsidRDefault="00085902">
            <w:pPr>
              <w:rPr>
                <w:rFonts w:eastAsiaTheme="majorEastAsia" w:cs="Arial"/>
                <w:b/>
                <w:bCs/>
                <w:sz w:val="20"/>
                <w:szCs w:val="20"/>
                <w:lang w:val="en-US" w:eastAsia="en-GB"/>
              </w:rPr>
            </w:pPr>
            <w:r w:rsidRPr="002C5155">
              <w:rPr>
                <w:rFonts w:eastAsiaTheme="majorEastAsia" w:cs="Arial"/>
                <w:b/>
                <w:bCs/>
                <w:sz w:val="20"/>
                <w:szCs w:val="20"/>
                <w:lang w:val="en-US" w:eastAsia="en-GB"/>
              </w:rPr>
              <w:t>Component</w:t>
            </w:r>
            <w:r w:rsidR="002C5155" w:rsidRPr="002C5155">
              <w:rPr>
                <w:rFonts w:eastAsiaTheme="majorEastAsia" w:cs="Arial"/>
                <w:b/>
                <w:bCs/>
                <w:sz w:val="20"/>
                <w:szCs w:val="20"/>
                <w:lang w:val="en-US" w:eastAsia="en-GB"/>
              </w:rPr>
              <w:t>*</w:t>
            </w:r>
          </w:p>
        </w:tc>
        <w:tc>
          <w:tcPr>
            <w:tcW w:w="1701" w:type="dxa"/>
            <w:tcBorders>
              <w:top w:val="single" w:sz="4" w:space="0" w:color="auto"/>
              <w:bottom w:val="nil"/>
            </w:tcBorders>
            <w:shd w:val="clear" w:color="auto" w:fill="B6DDE8" w:themeFill="accent5" w:themeFillTint="66"/>
          </w:tcPr>
          <w:p w14:paraId="244CF82B" w14:textId="08AFA731" w:rsidR="00085902" w:rsidRPr="002C5155" w:rsidRDefault="00085902" w:rsidP="002C5155">
            <w:pPr>
              <w:jc w:val="center"/>
              <w:rPr>
                <w:rFonts w:eastAsiaTheme="majorEastAsia" w:cs="Arial"/>
                <w:b/>
                <w:bCs/>
                <w:sz w:val="20"/>
                <w:szCs w:val="20"/>
                <w:lang w:val="en-US" w:eastAsia="en-GB"/>
              </w:rPr>
            </w:pPr>
            <w:r w:rsidRPr="002C5155">
              <w:rPr>
                <w:rFonts w:eastAsiaTheme="majorEastAsia" w:cs="Arial"/>
                <w:b/>
                <w:bCs/>
                <w:sz w:val="20"/>
                <w:szCs w:val="20"/>
                <w:lang w:val="en-US" w:eastAsia="en-GB"/>
              </w:rPr>
              <w:t>Gravy beef</w:t>
            </w:r>
          </w:p>
        </w:tc>
        <w:tc>
          <w:tcPr>
            <w:tcW w:w="1701" w:type="dxa"/>
            <w:tcBorders>
              <w:top w:val="single" w:sz="4" w:space="0" w:color="auto"/>
              <w:bottom w:val="nil"/>
            </w:tcBorders>
            <w:shd w:val="clear" w:color="auto" w:fill="B6DDE8" w:themeFill="accent5" w:themeFillTint="66"/>
          </w:tcPr>
          <w:p w14:paraId="37D95E24" w14:textId="55ADBDEB" w:rsidR="00085902" w:rsidRPr="002C5155" w:rsidRDefault="00085902" w:rsidP="002C5155">
            <w:pPr>
              <w:jc w:val="center"/>
              <w:rPr>
                <w:rFonts w:eastAsiaTheme="majorEastAsia" w:cs="Arial"/>
                <w:b/>
                <w:bCs/>
                <w:sz w:val="20"/>
                <w:szCs w:val="20"/>
                <w:lang w:val="en-US" w:eastAsia="en-GB"/>
              </w:rPr>
            </w:pPr>
            <w:r w:rsidRPr="002C5155">
              <w:rPr>
                <w:rFonts w:eastAsiaTheme="majorEastAsia" w:cs="Arial"/>
                <w:b/>
                <w:bCs/>
                <w:sz w:val="20"/>
                <w:szCs w:val="20"/>
                <w:lang w:val="en-US" w:eastAsia="en-GB"/>
              </w:rPr>
              <w:t>Osso bucco</w:t>
            </w:r>
          </w:p>
        </w:tc>
        <w:tc>
          <w:tcPr>
            <w:tcW w:w="1701" w:type="dxa"/>
            <w:tcBorders>
              <w:top w:val="single" w:sz="4" w:space="0" w:color="auto"/>
              <w:bottom w:val="nil"/>
            </w:tcBorders>
            <w:shd w:val="clear" w:color="auto" w:fill="B6DDE8" w:themeFill="accent5" w:themeFillTint="66"/>
          </w:tcPr>
          <w:p w14:paraId="28FD60B9" w14:textId="055BC647" w:rsidR="00085902" w:rsidRPr="002C5155" w:rsidRDefault="00085902" w:rsidP="002C5155">
            <w:pPr>
              <w:jc w:val="center"/>
              <w:rPr>
                <w:rFonts w:eastAsiaTheme="majorEastAsia" w:cs="Arial"/>
                <w:b/>
                <w:bCs/>
                <w:sz w:val="20"/>
                <w:szCs w:val="20"/>
                <w:lang w:val="en-US" w:eastAsia="en-GB"/>
              </w:rPr>
            </w:pPr>
            <w:r w:rsidRPr="002C5155">
              <w:rPr>
                <w:rFonts w:eastAsiaTheme="majorEastAsia" w:cs="Arial"/>
                <w:b/>
                <w:bCs/>
                <w:sz w:val="20"/>
                <w:szCs w:val="20"/>
                <w:lang w:val="en-US" w:eastAsia="en-GB"/>
              </w:rPr>
              <w:t>Gravy beef</w:t>
            </w:r>
          </w:p>
        </w:tc>
        <w:tc>
          <w:tcPr>
            <w:tcW w:w="1701" w:type="dxa"/>
            <w:tcBorders>
              <w:top w:val="single" w:sz="4" w:space="0" w:color="auto"/>
              <w:bottom w:val="nil"/>
              <w:right w:val="nil"/>
            </w:tcBorders>
            <w:shd w:val="clear" w:color="auto" w:fill="B6DDE8" w:themeFill="accent5" w:themeFillTint="66"/>
          </w:tcPr>
          <w:p w14:paraId="1B74644A" w14:textId="2CD24678" w:rsidR="00085902" w:rsidRPr="002C5155" w:rsidRDefault="00085902" w:rsidP="002C5155">
            <w:pPr>
              <w:jc w:val="center"/>
              <w:rPr>
                <w:rFonts w:eastAsiaTheme="majorEastAsia" w:cs="Arial"/>
                <w:b/>
                <w:bCs/>
                <w:sz w:val="20"/>
                <w:szCs w:val="20"/>
                <w:lang w:val="en-US" w:eastAsia="en-GB"/>
              </w:rPr>
            </w:pPr>
            <w:r w:rsidRPr="002C5155">
              <w:rPr>
                <w:rFonts w:eastAsiaTheme="majorEastAsia" w:cs="Arial"/>
                <w:b/>
                <w:bCs/>
                <w:sz w:val="20"/>
                <w:szCs w:val="20"/>
                <w:lang w:val="en-US" w:eastAsia="en-GB"/>
              </w:rPr>
              <w:t>Osso bucco</w:t>
            </w:r>
          </w:p>
        </w:tc>
      </w:tr>
      <w:tr w:rsidR="002C5155" w14:paraId="38EE3F8A" w14:textId="77777777" w:rsidTr="002C5155">
        <w:tc>
          <w:tcPr>
            <w:tcW w:w="3175" w:type="dxa"/>
            <w:tcBorders>
              <w:top w:val="nil"/>
              <w:left w:val="nil"/>
              <w:bottom w:val="single" w:sz="4" w:space="0" w:color="auto"/>
            </w:tcBorders>
            <w:shd w:val="clear" w:color="auto" w:fill="B6DDE8" w:themeFill="accent5" w:themeFillTint="66"/>
          </w:tcPr>
          <w:p w14:paraId="12F740D7" w14:textId="77777777" w:rsidR="00085902" w:rsidRDefault="00085902">
            <w:pPr>
              <w:rPr>
                <w:rFonts w:eastAsiaTheme="majorEastAsia" w:cs="Arial"/>
                <w:bCs/>
                <w:sz w:val="20"/>
                <w:szCs w:val="20"/>
                <w:lang w:val="en-US" w:eastAsia="en-GB"/>
              </w:rPr>
            </w:pPr>
          </w:p>
        </w:tc>
        <w:tc>
          <w:tcPr>
            <w:tcW w:w="1701" w:type="dxa"/>
            <w:tcBorders>
              <w:top w:val="nil"/>
              <w:bottom w:val="single" w:sz="4" w:space="0" w:color="auto"/>
            </w:tcBorders>
            <w:shd w:val="clear" w:color="auto" w:fill="B6DDE8" w:themeFill="accent5" w:themeFillTint="66"/>
          </w:tcPr>
          <w:p w14:paraId="327F22E4" w14:textId="19E637AC" w:rsidR="00085902" w:rsidRPr="002C5155" w:rsidRDefault="00085902" w:rsidP="002C5155">
            <w:pPr>
              <w:jc w:val="center"/>
              <w:rPr>
                <w:rFonts w:eastAsiaTheme="majorEastAsia" w:cs="Arial"/>
                <w:b/>
                <w:bCs/>
                <w:sz w:val="20"/>
                <w:szCs w:val="20"/>
                <w:lang w:val="en-US" w:eastAsia="en-GB"/>
              </w:rPr>
            </w:pPr>
            <w:r w:rsidRPr="002C5155">
              <w:rPr>
                <w:rFonts w:eastAsiaTheme="majorEastAsia" w:cs="Arial"/>
                <w:b/>
                <w:bCs/>
                <w:sz w:val="20"/>
                <w:szCs w:val="20"/>
                <w:lang w:val="en-US" w:eastAsia="en-GB"/>
              </w:rPr>
              <w:t>Raw</w:t>
            </w:r>
          </w:p>
        </w:tc>
        <w:tc>
          <w:tcPr>
            <w:tcW w:w="1701" w:type="dxa"/>
            <w:tcBorders>
              <w:top w:val="nil"/>
              <w:bottom w:val="single" w:sz="4" w:space="0" w:color="auto"/>
            </w:tcBorders>
            <w:shd w:val="clear" w:color="auto" w:fill="B6DDE8" w:themeFill="accent5" w:themeFillTint="66"/>
          </w:tcPr>
          <w:p w14:paraId="526A53CD" w14:textId="2FF27F4D" w:rsidR="00085902" w:rsidRPr="002C5155" w:rsidRDefault="00085902" w:rsidP="002C5155">
            <w:pPr>
              <w:jc w:val="center"/>
              <w:rPr>
                <w:rFonts w:eastAsiaTheme="majorEastAsia" w:cs="Arial"/>
                <w:b/>
                <w:bCs/>
                <w:sz w:val="20"/>
                <w:szCs w:val="20"/>
                <w:lang w:val="en-US" w:eastAsia="en-GB"/>
              </w:rPr>
            </w:pPr>
            <w:r w:rsidRPr="002C5155">
              <w:rPr>
                <w:rFonts w:eastAsiaTheme="majorEastAsia" w:cs="Arial"/>
                <w:b/>
                <w:bCs/>
                <w:sz w:val="20"/>
                <w:szCs w:val="20"/>
                <w:lang w:val="en-US" w:eastAsia="en-GB"/>
              </w:rPr>
              <w:t>Raw</w:t>
            </w:r>
          </w:p>
        </w:tc>
        <w:tc>
          <w:tcPr>
            <w:tcW w:w="1701" w:type="dxa"/>
            <w:tcBorders>
              <w:top w:val="nil"/>
              <w:bottom w:val="single" w:sz="4" w:space="0" w:color="auto"/>
            </w:tcBorders>
            <w:shd w:val="clear" w:color="auto" w:fill="B6DDE8" w:themeFill="accent5" w:themeFillTint="66"/>
          </w:tcPr>
          <w:p w14:paraId="541DCA8B" w14:textId="050A8132" w:rsidR="00085902" w:rsidRPr="002C5155" w:rsidRDefault="00085902" w:rsidP="002C5155">
            <w:pPr>
              <w:jc w:val="center"/>
              <w:rPr>
                <w:rFonts w:eastAsiaTheme="majorEastAsia" w:cs="Arial"/>
                <w:b/>
                <w:bCs/>
                <w:sz w:val="20"/>
                <w:szCs w:val="20"/>
                <w:lang w:val="en-US" w:eastAsia="en-GB"/>
              </w:rPr>
            </w:pPr>
            <w:r w:rsidRPr="002C5155">
              <w:rPr>
                <w:rFonts w:eastAsiaTheme="majorEastAsia" w:cs="Arial"/>
                <w:b/>
                <w:bCs/>
                <w:sz w:val="20"/>
                <w:szCs w:val="20"/>
                <w:lang w:val="en-US" w:eastAsia="en-GB"/>
              </w:rPr>
              <w:t>Casseroled</w:t>
            </w:r>
          </w:p>
        </w:tc>
        <w:tc>
          <w:tcPr>
            <w:tcW w:w="1701" w:type="dxa"/>
            <w:tcBorders>
              <w:top w:val="nil"/>
              <w:bottom w:val="single" w:sz="4" w:space="0" w:color="auto"/>
              <w:right w:val="nil"/>
            </w:tcBorders>
            <w:shd w:val="clear" w:color="auto" w:fill="B6DDE8" w:themeFill="accent5" w:themeFillTint="66"/>
          </w:tcPr>
          <w:p w14:paraId="15F025FE" w14:textId="7F0B14EE" w:rsidR="00085902" w:rsidRPr="002C5155" w:rsidRDefault="00085902" w:rsidP="002C5155">
            <w:pPr>
              <w:jc w:val="center"/>
              <w:rPr>
                <w:rFonts w:eastAsiaTheme="majorEastAsia" w:cs="Arial"/>
                <w:b/>
                <w:bCs/>
                <w:sz w:val="20"/>
                <w:szCs w:val="20"/>
                <w:lang w:val="en-US" w:eastAsia="en-GB"/>
              </w:rPr>
            </w:pPr>
            <w:r w:rsidRPr="002C5155">
              <w:rPr>
                <w:rFonts w:eastAsiaTheme="majorEastAsia" w:cs="Arial"/>
                <w:b/>
                <w:bCs/>
                <w:sz w:val="20"/>
                <w:szCs w:val="20"/>
                <w:lang w:val="en-US" w:eastAsia="en-GB"/>
              </w:rPr>
              <w:t>Casseroled</w:t>
            </w:r>
          </w:p>
        </w:tc>
      </w:tr>
      <w:tr w:rsidR="002C5155" w14:paraId="695E453C" w14:textId="77777777" w:rsidTr="002C5155">
        <w:tc>
          <w:tcPr>
            <w:tcW w:w="3175" w:type="dxa"/>
            <w:tcBorders>
              <w:top w:val="single" w:sz="4" w:space="0" w:color="auto"/>
              <w:left w:val="nil"/>
              <w:bottom w:val="nil"/>
              <w:right w:val="nil"/>
            </w:tcBorders>
          </w:tcPr>
          <w:p w14:paraId="270868CD" w14:textId="25B8AFA5" w:rsidR="00085902" w:rsidRDefault="00085902">
            <w:pPr>
              <w:rPr>
                <w:rFonts w:eastAsiaTheme="majorEastAsia" w:cs="Arial"/>
                <w:bCs/>
                <w:sz w:val="20"/>
                <w:szCs w:val="20"/>
                <w:lang w:val="en-US" w:eastAsia="en-GB"/>
              </w:rPr>
            </w:pPr>
            <w:r>
              <w:rPr>
                <w:rFonts w:eastAsiaTheme="majorEastAsia" w:cs="Arial"/>
                <w:bCs/>
                <w:sz w:val="20"/>
                <w:szCs w:val="20"/>
                <w:lang w:val="en-US" w:eastAsia="en-GB"/>
              </w:rPr>
              <w:t>Separable lean %</w:t>
            </w:r>
          </w:p>
        </w:tc>
        <w:tc>
          <w:tcPr>
            <w:tcW w:w="1701" w:type="dxa"/>
            <w:tcBorders>
              <w:top w:val="single" w:sz="4" w:space="0" w:color="auto"/>
              <w:left w:val="nil"/>
              <w:bottom w:val="nil"/>
              <w:right w:val="nil"/>
            </w:tcBorders>
          </w:tcPr>
          <w:p w14:paraId="08A947E2" w14:textId="5A86B9AF" w:rsidR="00085902" w:rsidRDefault="00085902" w:rsidP="002C5155">
            <w:pPr>
              <w:jc w:val="center"/>
              <w:rPr>
                <w:rFonts w:eastAsiaTheme="majorEastAsia" w:cs="Arial"/>
                <w:bCs/>
                <w:sz w:val="20"/>
                <w:szCs w:val="20"/>
                <w:lang w:val="en-US" w:eastAsia="en-GB"/>
              </w:rPr>
            </w:pPr>
            <w:r>
              <w:rPr>
                <w:rFonts w:eastAsiaTheme="majorEastAsia" w:cs="Arial"/>
                <w:bCs/>
                <w:sz w:val="20"/>
                <w:szCs w:val="20"/>
                <w:lang w:val="en-US" w:eastAsia="en-GB"/>
              </w:rPr>
              <w:t>87</w:t>
            </w:r>
          </w:p>
        </w:tc>
        <w:tc>
          <w:tcPr>
            <w:tcW w:w="1701" w:type="dxa"/>
            <w:tcBorders>
              <w:top w:val="single" w:sz="4" w:space="0" w:color="auto"/>
              <w:left w:val="nil"/>
              <w:bottom w:val="nil"/>
              <w:right w:val="nil"/>
            </w:tcBorders>
          </w:tcPr>
          <w:p w14:paraId="6137608C" w14:textId="70E26081" w:rsidR="00085902" w:rsidRDefault="009E1696" w:rsidP="002C5155">
            <w:pPr>
              <w:jc w:val="center"/>
              <w:rPr>
                <w:rFonts w:eastAsiaTheme="majorEastAsia" w:cs="Arial"/>
                <w:bCs/>
                <w:sz w:val="20"/>
                <w:szCs w:val="20"/>
                <w:lang w:val="en-US" w:eastAsia="en-GB"/>
              </w:rPr>
            </w:pPr>
            <w:r>
              <w:rPr>
                <w:rFonts w:eastAsiaTheme="majorEastAsia" w:cs="Arial"/>
                <w:bCs/>
                <w:sz w:val="20"/>
                <w:szCs w:val="20"/>
                <w:lang w:val="en-US" w:eastAsia="en-GB"/>
              </w:rPr>
              <w:t>64</w:t>
            </w:r>
          </w:p>
        </w:tc>
        <w:tc>
          <w:tcPr>
            <w:tcW w:w="1701" w:type="dxa"/>
            <w:tcBorders>
              <w:top w:val="single" w:sz="4" w:space="0" w:color="auto"/>
              <w:left w:val="nil"/>
              <w:bottom w:val="nil"/>
              <w:right w:val="nil"/>
            </w:tcBorders>
          </w:tcPr>
          <w:p w14:paraId="247FC496" w14:textId="7AD067C4" w:rsidR="00085902" w:rsidRDefault="009E1696" w:rsidP="002C5155">
            <w:pPr>
              <w:jc w:val="center"/>
              <w:rPr>
                <w:rFonts w:eastAsiaTheme="majorEastAsia" w:cs="Arial"/>
                <w:bCs/>
                <w:sz w:val="20"/>
                <w:szCs w:val="20"/>
                <w:lang w:val="en-US" w:eastAsia="en-GB"/>
              </w:rPr>
            </w:pPr>
            <w:r>
              <w:rPr>
                <w:rFonts w:eastAsiaTheme="majorEastAsia" w:cs="Arial"/>
                <w:bCs/>
                <w:sz w:val="20"/>
                <w:szCs w:val="20"/>
                <w:lang w:val="en-US" w:eastAsia="en-GB"/>
              </w:rPr>
              <w:t>76</w:t>
            </w:r>
          </w:p>
        </w:tc>
        <w:tc>
          <w:tcPr>
            <w:tcW w:w="1701" w:type="dxa"/>
            <w:tcBorders>
              <w:top w:val="single" w:sz="4" w:space="0" w:color="auto"/>
              <w:left w:val="nil"/>
              <w:bottom w:val="nil"/>
              <w:right w:val="nil"/>
            </w:tcBorders>
          </w:tcPr>
          <w:p w14:paraId="54A56D48" w14:textId="4038480D" w:rsidR="00085902" w:rsidRDefault="00A67326" w:rsidP="002C5155">
            <w:pPr>
              <w:jc w:val="center"/>
              <w:rPr>
                <w:rFonts w:eastAsiaTheme="majorEastAsia" w:cs="Arial"/>
                <w:bCs/>
                <w:sz w:val="20"/>
                <w:szCs w:val="20"/>
                <w:lang w:val="en-US" w:eastAsia="en-GB"/>
              </w:rPr>
            </w:pPr>
            <w:r>
              <w:rPr>
                <w:rFonts w:eastAsiaTheme="majorEastAsia" w:cs="Arial"/>
                <w:bCs/>
                <w:sz w:val="20"/>
                <w:szCs w:val="20"/>
                <w:lang w:val="en-US" w:eastAsia="en-GB"/>
              </w:rPr>
              <w:t>47</w:t>
            </w:r>
          </w:p>
        </w:tc>
      </w:tr>
      <w:tr w:rsidR="00085902" w14:paraId="4EFBBE23" w14:textId="77777777" w:rsidTr="002C5155">
        <w:tc>
          <w:tcPr>
            <w:tcW w:w="3175" w:type="dxa"/>
            <w:tcBorders>
              <w:top w:val="nil"/>
              <w:left w:val="nil"/>
              <w:bottom w:val="nil"/>
              <w:right w:val="nil"/>
            </w:tcBorders>
          </w:tcPr>
          <w:p w14:paraId="60930615" w14:textId="393726DB" w:rsidR="00085902" w:rsidRDefault="00085902">
            <w:pPr>
              <w:rPr>
                <w:rFonts w:eastAsiaTheme="majorEastAsia" w:cs="Arial"/>
                <w:bCs/>
                <w:sz w:val="20"/>
                <w:szCs w:val="20"/>
                <w:lang w:val="en-US" w:eastAsia="en-GB"/>
              </w:rPr>
            </w:pPr>
            <w:r>
              <w:rPr>
                <w:rFonts w:eastAsiaTheme="majorEastAsia" w:cs="Arial"/>
                <w:bCs/>
                <w:sz w:val="20"/>
                <w:szCs w:val="20"/>
                <w:lang w:val="en-US" w:eastAsia="en-GB"/>
              </w:rPr>
              <w:t>Separable fat %</w:t>
            </w:r>
          </w:p>
        </w:tc>
        <w:tc>
          <w:tcPr>
            <w:tcW w:w="1701" w:type="dxa"/>
            <w:tcBorders>
              <w:top w:val="nil"/>
              <w:left w:val="nil"/>
              <w:bottom w:val="nil"/>
              <w:right w:val="nil"/>
            </w:tcBorders>
          </w:tcPr>
          <w:p w14:paraId="035D3411" w14:textId="7D8E60D6" w:rsidR="00085902" w:rsidRDefault="00085902" w:rsidP="002C5155">
            <w:pPr>
              <w:jc w:val="center"/>
              <w:rPr>
                <w:rFonts w:eastAsiaTheme="majorEastAsia" w:cs="Arial"/>
                <w:bCs/>
                <w:sz w:val="20"/>
                <w:szCs w:val="20"/>
                <w:lang w:val="en-US" w:eastAsia="en-GB"/>
              </w:rPr>
            </w:pPr>
            <w:r>
              <w:rPr>
                <w:rFonts w:eastAsiaTheme="majorEastAsia" w:cs="Arial"/>
                <w:bCs/>
                <w:sz w:val="20"/>
                <w:szCs w:val="20"/>
                <w:lang w:val="en-US" w:eastAsia="en-GB"/>
              </w:rPr>
              <w:t>5</w:t>
            </w:r>
          </w:p>
        </w:tc>
        <w:tc>
          <w:tcPr>
            <w:tcW w:w="1701" w:type="dxa"/>
            <w:tcBorders>
              <w:top w:val="nil"/>
              <w:left w:val="nil"/>
              <w:bottom w:val="nil"/>
              <w:right w:val="nil"/>
            </w:tcBorders>
          </w:tcPr>
          <w:p w14:paraId="29A31AE3" w14:textId="24E89060" w:rsidR="00085902" w:rsidRDefault="009E1696" w:rsidP="002C5155">
            <w:pPr>
              <w:jc w:val="center"/>
              <w:rPr>
                <w:rFonts w:eastAsiaTheme="majorEastAsia" w:cs="Arial"/>
                <w:bCs/>
                <w:sz w:val="20"/>
                <w:szCs w:val="20"/>
                <w:lang w:val="en-US" w:eastAsia="en-GB"/>
              </w:rPr>
            </w:pPr>
            <w:r>
              <w:rPr>
                <w:rFonts w:eastAsiaTheme="majorEastAsia" w:cs="Arial"/>
                <w:bCs/>
                <w:sz w:val="20"/>
                <w:szCs w:val="20"/>
                <w:lang w:val="en-US" w:eastAsia="en-GB"/>
              </w:rPr>
              <w:t>5</w:t>
            </w:r>
          </w:p>
        </w:tc>
        <w:tc>
          <w:tcPr>
            <w:tcW w:w="1701" w:type="dxa"/>
            <w:tcBorders>
              <w:top w:val="nil"/>
              <w:left w:val="nil"/>
              <w:bottom w:val="nil"/>
              <w:right w:val="nil"/>
            </w:tcBorders>
          </w:tcPr>
          <w:p w14:paraId="714B3E78" w14:textId="2829D6EC" w:rsidR="00085902" w:rsidRDefault="009E1696" w:rsidP="002C5155">
            <w:pPr>
              <w:jc w:val="center"/>
              <w:rPr>
                <w:rFonts w:eastAsiaTheme="majorEastAsia" w:cs="Arial"/>
                <w:bCs/>
                <w:sz w:val="20"/>
                <w:szCs w:val="20"/>
                <w:lang w:val="en-US" w:eastAsia="en-GB"/>
              </w:rPr>
            </w:pPr>
            <w:r>
              <w:rPr>
                <w:rFonts w:eastAsiaTheme="majorEastAsia" w:cs="Arial"/>
                <w:bCs/>
                <w:sz w:val="20"/>
                <w:szCs w:val="20"/>
                <w:lang w:val="en-US" w:eastAsia="en-GB"/>
              </w:rPr>
              <w:t>4</w:t>
            </w:r>
          </w:p>
        </w:tc>
        <w:tc>
          <w:tcPr>
            <w:tcW w:w="1701" w:type="dxa"/>
            <w:tcBorders>
              <w:top w:val="nil"/>
              <w:left w:val="nil"/>
              <w:bottom w:val="nil"/>
              <w:right w:val="nil"/>
            </w:tcBorders>
          </w:tcPr>
          <w:p w14:paraId="6EA870C9" w14:textId="4A30DF95" w:rsidR="00085902" w:rsidRDefault="00A67326" w:rsidP="002C5155">
            <w:pPr>
              <w:jc w:val="center"/>
              <w:rPr>
                <w:rFonts w:eastAsiaTheme="majorEastAsia" w:cs="Arial"/>
                <w:bCs/>
                <w:sz w:val="20"/>
                <w:szCs w:val="20"/>
                <w:lang w:val="en-US" w:eastAsia="en-GB"/>
              </w:rPr>
            </w:pPr>
            <w:r>
              <w:rPr>
                <w:rFonts w:eastAsiaTheme="majorEastAsia" w:cs="Arial"/>
                <w:bCs/>
                <w:sz w:val="20"/>
                <w:szCs w:val="20"/>
                <w:lang w:val="en-US" w:eastAsia="en-GB"/>
              </w:rPr>
              <w:t>11</w:t>
            </w:r>
          </w:p>
        </w:tc>
      </w:tr>
      <w:tr w:rsidR="00085902" w14:paraId="3950B481" w14:textId="77777777" w:rsidTr="002C5155">
        <w:tc>
          <w:tcPr>
            <w:tcW w:w="3175" w:type="dxa"/>
            <w:tcBorders>
              <w:top w:val="nil"/>
              <w:left w:val="nil"/>
              <w:bottom w:val="nil"/>
              <w:right w:val="nil"/>
            </w:tcBorders>
          </w:tcPr>
          <w:p w14:paraId="2ABA2CF1" w14:textId="5577271C" w:rsidR="00085902" w:rsidRDefault="00085902">
            <w:pPr>
              <w:rPr>
                <w:rFonts w:eastAsiaTheme="majorEastAsia" w:cs="Arial"/>
                <w:bCs/>
                <w:sz w:val="20"/>
                <w:szCs w:val="20"/>
                <w:lang w:val="en-US" w:eastAsia="en-GB"/>
              </w:rPr>
            </w:pPr>
            <w:r>
              <w:rPr>
                <w:rFonts w:eastAsiaTheme="majorEastAsia" w:cs="Arial"/>
                <w:bCs/>
                <w:sz w:val="20"/>
                <w:szCs w:val="20"/>
                <w:lang w:val="en-US" w:eastAsia="en-GB"/>
              </w:rPr>
              <w:t>Connective tissue</w:t>
            </w:r>
            <w:r w:rsidR="009E1696">
              <w:rPr>
                <w:rFonts w:eastAsiaTheme="majorEastAsia" w:cs="Arial"/>
                <w:bCs/>
                <w:sz w:val="20"/>
                <w:szCs w:val="20"/>
                <w:lang w:val="en-US" w:eastAsia="en-GB"/>
              </w:rPr>
              <w:t xml:space="preserve"> %</w:t>
            </w:r>
          </w:p>
        </w:tc>
        <w:tc>
          <w:tcPr>
            <w:tcW w:w="1701" w:type="dxa"/>
            <w:tcBorders>
              <w:top w:val="nil"/>
              <w:left w:val="nil"/>
              <w:bottom w:val="nil"/>
              <w:right w:val="nil"/>
            </w:tcBorders>
          </w:tcPr>
          <w:p w14:paraId="435AE66D" w14:textId="4FB12935" w:rsidR="00085902" w:rsidRDefault="00085902" w:rsidP="002C5155">
            <w:pPr>
              <w:jc w:val="center"/>
              <w:rPr>
                <w:rFonts w:eastAsiaTheme="majorEastAsia" w:cs="Arial"/>
                <w:bCs/>
                <w:sz w:val="20"/>
                <w:szCs w:val="20"/>
                <w:lang w:val="en-US" w:eastAsia="en-GB"/>
              </w:rPr>
            </w:pPr>
            <w:r>
              <w:rPr>
                <w:rFonts w:eastAsiaTheme="majorEastAsia" w:cs="Arial"/>
                <w:bCs/>
                <w:sz w:val="20"/>
                <w:szCs w:val="20"/>
                <w:lang w:val="en-US" w:eastAsia="en-GB"/>
              </w:rPr>
              <w:t>9</w:t>
            </w:r>
          </w:p>
        </w:tc>
        <w:tc>
          <w:tcPr>
            <w:tcW w:w="1701" w:type="dxa"/>
            <w:tcBorders>
              <w:top w:val="nil"/>
              <w:left w:val="nil"/>
              <w:bottom w:val="nil"/>
              <w:right w:val="nil"/>
            </w:tcBorders>
          </w:tcPr>
          <w:p w14:paraId="1146CB60" w14:textId="17ED278C" w:rsidR="00085902" w:rsidRDefault="009E1696" w:rsidP="002C5155">
            <w:pPr>
              <w:jc w:val="center"/>
              <w:rPr>
                <w:rFonts w:eastAsiaTheme="majorEastAsia" w:cs="Arial"/>
                <w:bCs/>
                <w:sz w:val="20"/>
                <w:szCs w:val="20"/>
                <w:lang w:val="en-US" w:eastAsia="en-GB"/>
              </w:rPr>
            </w:pPr>
            <w:r>
              <w:rPr>
                <w:rFonts w:eastAsiaTheme="majorEastAsia" w:cs="Arial"/>
                <w:bCs/>
                <w:sz w:val="20"/>
                <w:szCs w:val="20"/>
                <w:lang w:val="en-US" w:eastAsia="en-GB"/>
              </w:rPr>
              <w:t>10</w:t>
            </w:r>
          </w:p>
        </w:tc>
        <w:tc>
          <w:tcPr>
            <w:tcW w:w="1701" w:type="dxa"/>
            <w:tcBorders>
              <w:top w:val="nil"/>
              <w:left w:val="nil"/>
              <w:bottom w:val="nil"/>
              <w:right w:val="nil"/>
            </w:tcBorders>
          </w:tcPr>
          <w:p w14:paraId="63F4EB4E" w14:textId="6826D401" w:rsidR="00085902" w:rsidRDefault="009E1696" w:rsidP="002C5155">
            <w:pPr>
              <w:jc w:val="center"/>
              <w:rPr>
                <w:rFonts w:eastAsiaTheme="majorEastAsia" w:cs="Arial"/>
                <w:bCs/>
                <w:sz w:val="20"/>
                <w:szCs w:val="20"/>
                <w:lang w:val="en-US" w:eastAsia="en-GB"/>
              </w:rPr>
            </w:pPr>
            <w:r>
              <w:rPr>
                <w:rFonts w:eastAsiaTheme="majorEastAsia" w:cs="Arial"/>
                <w:bCs/>
                <w:sz w:val="20"/>
                <w:szCs w:val="20"/>
                <w:lang w:val="en-US" w:eastAsia="en-GB"/>
              </w:rPr>
              <w:t>20</w:t>
            </w:r>
          </w:p>
        </w:tc>
        <w:tc>
          <w:tcPr>
            <w:tcW w:w="1701" w:type="dxa"/>
            <w:tcBorders>
              <w:top w:val="nil"/>
              <w:left w:val="nil"/>
              <w:bottom w:val="nil"/>
              <w:right w:val="nil"/>
            </w:tcBorders>
          </w:tcPr>
          <w:p w14:paraId="45F3E97A" w14:textId="4FFE2E32" w:rsidR="00085902" w:rsidRDefault="00A67326" w:rsidP="002C5155">
            <w:pPr>
              <w:jc w:val="center"/>
              <w:rPr>
                <w:rFonts w:eastAsiaTheme="majorEastAsia" w:cs="Arial"/>
                <w:bCs/>
                <w:sz w:val="20"/>
                <w:szCs w:val="20"/>
                <w:lang w:val="en-US" w:eastAsia="en-GB"/>
              </w:rPr>
            </w:pPr>
            <w:r>
              <w:rPr>
                <w:rFonts w:eastAsiaTheme="majorEastAsia" w:cs="Arial"/>
                <w:bCs/>
                <w:sz w:val="20"/>
                <w:szCs w:val="20"/>
                <w:lang w:val="en-US" w:eastAsia="en-GB"/>
              </w:rPr>
              <w:t>15</w:t>
            </w:r>
          </w:p>
        </w:tc>
      </w:tr>
      <w:tr w:rsidR="00085902" w14:paraId="53ABA488" w14:textId="77777777" w:rsidTr="002C5155">
        <w:tc>
          <w:tcPr>
            <w:tcW w:w="3175" w:type="dxa"/>
            <w:tcBorders>
              <w:top w:val="nil"/>
              <w:left w:val="nil"/>
              <w:bottom w:val="nil"/>
              <w:right w:val="nil"/>
            </w:tcBorders>
          </w:tcPr>
          <w:p w14:paraId="682981C4" w14:textId="5724464C" w:rsidR="00085902" w:rsidRDefault="00085902">
            <w:pPr>
              <w:rPr>
                <w:rFonts w:eastAsiaTheme="majorEastAsia" w:cs="Arial"/>
                <w:bCs/>
                <w:sz w:val="20"/>
                <w:szCs w:val="20"/>
                <w:lang w:val="en-US" w:eastAsia="en-GB"/>
              </w:rPr>
            </w:pPr>
            <w:r>
              <w:rPr>
                <w:rFonts w:eastAsiaTheme="majorEastAsia" w:cs="Arial"/>
                <w:bCs/>
                <w:sz w:val="20"/>
                <w:szCs w:val="20"/>
                <w:lang w:val="en-US" w:eastAsia="en-GB"/>
              </w:rPr>
              <w:t>Bone</w:t>
            </w:r>
            <w:r w:rsidR="009E1696">
              <w:rPr>
                <w:rFonts w:eastAsiaTheme="majorEastAsia" w:cs="Arial"/>
                <w:bCs/>
                <w:sz w:val="20"/>
                <w:szCs w:val="20"/>
                <w:lang w:val="en-US" w:eastAsia="en-GB"/>
              </w:rPr>
              <w:t xml:space="preserve"> %</w:t>
            </w:r>
          </w:p>
        </w:tc>
        <w:tc>
          <w:tcPr>
            <w:tcW w:w="1701" w:type="dxa"/>
            <w:tcBorders>
              <w:top w:val="nil"/>
              <w:left w:val="nil"/>
              <w:bottom w:val="nil"/>
              <w:right w:val="nil"/>
            </w:tcBorders>
          </w:tcPr>
          <w:p w14:paraId="1B64324B" w14:textId="5A25F205" w:rsidR="00085902" w:rsidRDefault="00085902" w:rsidP="002C5155">
            <w:pPr>
              <w:jc w:val="center"/>
              <w:rPr>
                <w:rFonts w:eastAsiaTheme="majorEastAsia" w:cs="Arial"/>
                <w:bCs/>
                <w:sz w:val="20"/>
                <w:szCs w:val="20"/>
                <w:lang w:val="en-US" w:eastAsia="en-GB"/>
              </w:rPr>
            </w:pPr>
            <w:r>
              <w:rPr>
                <w:rFonts w:eastAsiaTheme="majorEastAsia" w:cs="Arial"/>
                <w:bCs/>
                <w:sz w:val="20"/>
                <w:szCs w:val="20"/>
                <w:lang w:val="en-US" w:eastAsia="en-GB"/>
              </w:rPr>
              <w:t>0</w:t>
            </w:r>
          </w:p>
        </w:tc>
        <w:tc>
          <w:tcPr>
            <w:tcW w:w="1701" w:type="dxa"/>
            <w:tcBorders>
              <w:top w:val="nil"/>
              <w:left w:val="nil"/>
              <w:bottom w:val="nil"/>
              <w:right w:val="nil"/>
            </w:tcBorders>
          </w:tcPr>
          <w:p w14:paraId="6DEA24E9" w14:textId="7224FC00" w:rsidR="00085902" w:rsidRDefault="009E1696" w:rsidP="002C5155">
            <w:pPr>
              <w:jc w:val="center"/>
              <w:rPr>
                <w:rFonts w:eastAsiaTheme="majorEastAsia" w:cs="Arial"/>
                <w:bCs/>
                <w:sz w:val="20"/>
                <w:szCs w:val="20"/>
                <w:lang w:val="en-US" w:eastAsia="en-GB"/>
              </w:rPr>
            </w:pPr>
            <w:r>
              <w:rPr>
                <w:rFonts w:eastAsiaTheme="majorEastAsia" w:cs="Arial"/>
                <w:bCs/>
                <w:sz w:val="20"/>
                <w:szCs w:val="20"/>
                <w:lang w:val="en-US" w:eastAsia="en-GB"/>
              </w:rPr>
              <w:t>21</w:t>
            </w:r>
          </w:p>
        </w:tc>
        <w:tc>
          <w:tcPr>
            <w:tcW w:w="1701" w:type="dxa"/>
            <w:tcBorders>
              <w:top w:val="nil"/>
              <w:left w:val="nil"/>
              <w:bottom w:val="nil"/>
              <w:right w:val="nil"/>
            </w:tcBorders>
          </w:tcPr>
          <w:p w14:paraId="4A96EB4A" w14:textId="34A01403" w:rsidR="00085902" w:rsidRDefault="009E1696" w:rsidP="002C5155">
            <w:pPr>
              <w:jc w:val="center"/>
              <w:rPr>
                <w:rFonts w:eastAsiaTheme="majorEastAsia" w:cs="Arial"/>
                <w:bCs/>
                <w:sz w:val="20"/>
                <w:szCs w:val="20"/>
                <w:lang w:val="en-US" w:eastAsia="en-GB"/>
              </w:rPr>
            </w:pPr>
            <w:r>
              <w:rPr>
                <w:rFonts w:eastAsiaTheme="majorEastAsia" w:cs="Arial"/>
                <w:bCs/>
                <w:sz w:val="20"/>
                <w:szCs w:val="20"/>
                <w:lang w:val="en-US" w:eastAsia="en-GB"/>
              </w:rPr>
              <w:t>0</w:t>
            </w:r>
          </w:p>
        </w:tc>
        <w:tc>
          <w:tcPr>
            <w:tcW w:w="1701" w:type="dxa"/>
            <w:tcBorders>
              <w:top w:val="nil"/>
              <w:left w:val="nil"/>
              <w:bottom w:val="nil"/>
              <w:right w:val="nil"/>
            </w:tcBorders>
          </w:tcPr>
          <w:p w14:paraId="1ACD5E69" w14:textId="653F108C" w:rsidR="00085902" w:rsidRDefault="00A67326" w:rsidP="002C5155">
            <w:pPr>
              <w:jc w:val="center"/>
              <w:rPr>
                <w:rFonts w:eastAsiaTheme="majorEastAsia" w:cs="Arial"/>
                <w:bCs/>
                <w:sz w:val="20"/>
                <w:szCs w:val="20"/>
                <w:lang w:val="en-US" w:eastAsia="en-GB"/>
              </w:rPr>
            </w:pPr>
            <w:r>
              <w:rPr>
                <w:rFonts w:eastAsiaTheme="majorEastAsia" w:cs="Arial"/>
                <w:bCs/>
                <w:sz w:val="20"/>
                <w:szCs w:val="20"/>
                <w:lang w:val="en-US" w:eastAsia="en-GB"/>
              </w:rPr>
              <w:t>27</w:t>
            </w:r>
          </w:p>
        </w:tc>
      </w:tr>
      <w:tr w:rsidR="002C5155" w14:paraId="5DE23382" w14:textId="77777777" w:rsidTr="002C5155">
        <w:tc>
          <w:tcPr>
            <w:tcW w:w="3175" w:type="dxa"/>
            <w:tcBorders>
              <w:top w:val="nil"/>
              <w:left w:val="nil"/>
              <w:bottom w:val="nil"/>
              <w:right w:val="nil"/>
            </w:tcBorders>
          </w:tcPr>
          <w:p w14:paraId="7AD3CCB2" w14:textId="210BBDB9" w:rsidR="00085902" w:rsidRDefault="00085902">
            <w:pPr>
              <w:rPr>
                <w:rFonts w:eastAsiaTheme="majorEastAsia" w:cs="Arial"/>
                <w:bCs/>
                <w:sz w:val="20"/>
                <w:szCs w:val="20"/>
                <w:lang w:val="en-US" w:eastAsia="en-GB"/>
              </w:rPr>
            </w:pPr>
            <w:r>
              <w:rPr>
                <w:rFonts w:eastAsiaTheme="majorEastAsia" w:cs="Arial"/>
                <w:bCs/>
                <w:sz w:val="20"/>
                <w:szCs w:val="20"/>
                <w:lang w:val="en-US" w:eastAsia="en-GB"/>
              </w:rPr>
              <w:t>Edible portion</w:t>
            </w:r>
            <w:r w:rsidR="002C5155">
              <w:rPr>
                <w:rFonts w:eastAsiaTheme="majorEastAsia" w:cs="Arial"/>
                <w:bCs/>
                <w:sz w:val="20"/>
                <w:szCs w:val="20"/>
                <w:lang w:val="en-US" w:eastAsia="en-GB"/>
              </w:rPr>
              <w:t>*</w:t>
            </w:r>
            <w:r w:rsidR="009E1696">
              <w:rPr>
                <w:rFonts w:eastAsiaTheme="majorEastAsia" w:cs="Arial"/>
                <w:bCs/>
                <w:sz w:val="20"/>
                <w:szCs w:val="20"/>
                <w:lang w:val="en-US" w:eastAsia="en-GB"/>
              </w:rPr>
              <w:t>* %</w:t>
            </w:r>
          </w:p>
        </w:tc>
        <w:tc>
          <w:tcPr>
            <w:tcW w:w="1701" w:type="dxa"/>
            <w:tcBorders>
              <w:top w:val="nil"/>
              <w:left w:val="nil"/>
              <w:bottom w:val="nil"/>
              <w:right w:val="nil"/>
            </w:tcBorders>
          </w:tcPr>
          <w:p w14:paraId="2A60B9F5" w14:textId="7C2C9545" w:rsidR="00085902" w:rsidRDefault="009E1696" w:rsidP="002C5155">
            <w:pPr>
              <w:jc w:val="center"/>
              <w:rPr>
                <w:rFonts w:eastAsiaTheme="majorEastAsia" w:cs="Arial"/>
                <w:bCs/>
                <w:sz w:val="20"/>
                <w:szCs w:val="20"/>
                <w:lang w:val="en-US" w:eastAsia="en-GB"/>
              </w:rPr>
            </w:pPr>
            <w:r>
              <w:rPr>
                <w:rFonts w:eastAsiaTheme="majorEastAsia" w:cs="Arial"/>
                <w:bCs/>
                <w:sz w:val="20"/>
                <w:szCs w:val="20"/>
                <w:lang w:val="en-US" w:eastAsia="en-GB"/>
              </w:rPr>
              <w:t>92</w:t>
            </w:r>
          </w:p>
        </w:tc>
        <w:tc>
          <w:tcPr>
            <w:tcW w:w="1701" w:type="dxa"/>
            <w:tcBorders>
              <w:top w:val="nil"/>
              <w:left w:val="nil"/>
              <w:bottom w:val="nil"/>
              <w:right w:val="nil"/>
            </w:tcBorders>
          </w:tcPr>
          <w:p w14:paraId="5BCAB80E" w14:textId="556784A2" w:rsidR="00085902" w:rsidRDefault="009E1696" w:rsidP="002C5155">
            <w:pPr>
              <w:jc w:val="center"/>
              <w:rPr>
                <w:rFonts w:eastAsiaTheme="majorEastAsia" w:cs="Arial"/>
                <w:bCs/>
                <w:sz w:val="20"/>
                <w:szCs w:val="20"/>
                <w:lang w:val="en-US" w:eastAsia="en-GB"/>
              </w:rPr>
            </w:pPr>
            <w:r>
              <w:rPr>
                <w:rFonts w:eastAsiaTheme="majorEastAsia" w:cs="Arial"/>
                <w:bCs/>
                <w:sz w:val="20"/>
                <w:szCs w:val="20"/>
                <w:lang w:val="en-US" w:eastAsia="en-GB"/>
              </w:rPr>
              <w:t>69</w:t>
            </w:r>
          </w:p>
        </w:tc>
        <w:tc>
          <w:tcPr>
            <w:tcW w:w="1701" w:type="dxa"/>
            <w:tcBorders>
              <w:top w:val="nil"/>
              <w:left w:val="nil"/>
              <w:bottom w:val="nil"/>
              <w:right w:val="nil"/>
            </w:tcBorders>
          </w:tcPr>
          <w:p w14:paraId="0B03D8F1" w14:textId="7F580B65" w:rsidR="00085902" w:rsidRDefault="009E1696" w:rsidP="002C5155">
            <w:pPr>
              <w:jc w:val="center"/>
              <w:rPr>
                <w:rFonts w:eastAsiaTheme="majorEastAsia" w:cs="Arial"/>
                <w:bCs/>
                <w:sz w:val="20"/>
                <w:szCs w:val="20"/>
                <w:lang w:val="en-US" w:eastAsia="en-GB"/>
              </w:rPr>
            </w:pPr>
            <w:r>
              <w:rPr>
                <w:rFonts w:eastAsiaTheme="majorEastAsia" w:cs="Arial"/>
                <w:bCs/>
                <w:sz w:val="20"/>
                <w:szCs w:val="20"/>
                <w:lang w:val="en-US" w:eastAsia="en-GB"/>
              </w:rPr>
              <w:t>80</w:t>
            </w:r>
          </w:p>
        </w:tc>
        <w:tc>
          <w:tcPr>
            <w:tcW w:w="1701" w:type="dxa"/>
            <w:tcBorders>
              <w:top w:val="nil"/>
              <w:left w:val="nil"/>
              <w:bottom w:val="nil"/>
              <w:right w:val="nil"/>
            </w:tcBorders>
          </w:tcPr>
          <w:p w14:paraId="2DA63F96" w14:textId="402F3844" w:rsidR="00085902" w:rsidRDefault="009E1696" w:rsidP="002C5155">
            <w:pPr>
              <w:jc w:val="center"/>
              <w:rPr>
                <w:rFonts w:eastAsiaTheme="majorEastAsia" w:cs="Arial"/>
                <w:bCs/>
                <w:sz w:val="20"/>
                <w:szCs w:val="20"/>
                <w:lang w:val="en-US" w:eastAsia="en-GB"/>
              </w:rPr>
            </w:pPr>
            <w:r>
              <w:rPr>
                <w:rFonts w:eastAsiaTheme="majorEastAsia" w:cs="Arial"/>
                <w:bCs/>
                <w:sz w:val="20"/>
                <w:szCs w:val="20"/>
                <w:lang w:val="en-US" w:eastAsia="en-GB"/>
              </w:rPr>
              <w:t>58</w:t>
            </w:r>
          </w:p>
        </w:tc>
      </w:tr>
      <w:tr w:rsidR="009E1696" w14:paraId="5F2579C6" w14:textId="77777777" w:rsidTr="002C5155">
        <w:tc>
          <w:tcPr>
            <w:tcW w:w="3175" w:type="dxa"/>
            <w:tcBorders>
              <w:top w:val="nil"/>
              <w:left w:val="nil"/>
              <w:bottom w:val="single" w:sz="4" w:space="0" w:color="auto"/>
              <w:right w:val="nil"/>
            </w:tcBorders>
          </w:tcPr>
          <w:p w14:paraId="0B7D11E8" w14:textId="2EC5A6D6" w:rsidR="009E1696" w:rsidRDefault="009E1696">
            <w:pPr>
              <w:rPr>
                <w:rFonts w:eastAsiaTheme="majorEastAsia" w:cs="Arial"/>
                <w:bCs/>
                <w:sz w:val="20"/>
                <w:szCs w:val="20"/>
                <w:lang w:val="en-US" w:eastAsia="en-GB"/>
              </w:rPr>
            </w:pPr>
            <w:r>
              <w:rPr>
                <w:rFonts w:eastAsiaTheme="majorEastAsia" w:cs="Arial"/>
                <w:bCs/>
                <w:sz w:val="20"/>
                <w:szCs w:val="20"/>
                <w:lang w:val="en-US" w:eastAsia="en-GB"/>
              </w:rPr>
              <w:t>Separable lean, proportion of edible %</w:t>
            </w:r>
            <w:r w:rsidR="002C5155">
              <w:rPr>
                <w:rFonts w:eastAsiaTheme="majorEastAsia" w:cs="Arial"/>
                <w:bCs/>
                <w:sz w:val="20"/>
                <w:szCs w:val="20"/>
                <w:lang w:val="en-US" w:eastAsia="en-GB"/>
              </w:rPr>
              <w:t>**</w:t>
            </w:r>
          </w:p>
        </w:tc>
        <w:tc>
          <w:tcPr>
            <w:tcW w:w="1701" w:type="dxa"/>
            <w:tcBorders>
              <w:top w:val="nil"/>
              <w:left w:val="nil"/>
              <w:bottom w:val="single" w:sz="4" w:space="0" w:color="auto"/>
              <w:right w:val="nil"/>
            </w:tcBorders>
          </w:tcPr>
          <w:p w14:paraId="5824A74E" w14:textId="6FBA2C02" w:rsidR="009E1696" w:rsidRDefault="009E1696" w:rsidP="002C5155">
            <w:pPr>
              <w:jc w:val="center"/>
              <w:rPr>
                <w:rFonts w:eastAsiaTheme="majorEastAsia" w:cs="Arial"/>
                <w:bCs/>
                <w:sz w:val="20"/>
                <w:szCs w:val="20"/>
                <w:lang w:val="en-US" w:eastAsia="en-GB"/>
              </w:rPr>
            </w:pPr>
            <w:r>
              <w:rPr>
                <w:rFonts w:eastAsiaTheme="majorEastAsia" w:cs="Arial"/>
                <w:bCs/>
                <w:sz w:val="20"/>
                <w:szCs w:val="20"/>
                <w:lang w:val="en-US" w:eastAsia="en-GB"/>
              </w:rPr>
              <w:t>96</w:t>
            </w:r>
          </w:p>
        </w:tc>
        <w:tc>
          <w:tcPr>
            <w:tcW w:w="1701" w:type="dxa"/>
            <w:tcBorders>
              <w:top w:val="nil"/>
              <w:left w:val="nil"/>
              <w:bottom w:val="single" w:sz="4" w:space="0" w:color="auto"/>
              <w:right w:val="nil"/>
            </w:tcBorders>
          </w:tcPr>
          <w:p w14:paraId="113333C1" w14:textId="54372E8E" w:rsidR="009E1696" w:rsidRDefault="009E1696" w:rsidP="002C5155">
            <w:pPr>
              <w:jc w:val="center"/>
              <w:rPr>
                <w:rFonts w:eastAsiaTheme="majorEastAsia" w:cs="Arial"/>
                <w:bCs/>
                <w:sz w:val="20"/>
                <w:szCs w:val="20"/>
                <w:lang w:val="en-US" w:eastAsia="en-GB"/>
              </w:rPr>
            </w:pPr>
            <w:r>
              <w:rPr>
                <w:rFonts w:eastAsiaTheme="majorEastAsia" w:cs="Arial"/>
                <w:bCs/>
                <w:sz w:val="20"/>
                <w:szCs w:val="20"/>
                <w:lang w:val="en-US" w:eastAsia="en-GB"/>
              </w:rPr>
              <w:t>92</w:t>
            </w:r>
          </w:p>
        </w:tc>
        <w:tc>
          <w:tcPr>
            <w:tcW w:w="1701" w:type="dxa"/>
            <w:tcBorders>
              <w:top w:val="nil"/>
              <w:left w:val="nil"/>
              <w:bottom w:val="single" w:sz="4" w:space="0" w:color="auto"/>
              <w:right w:val="nil"/>
            </w:tcBorders>
          </w:tcPr>
          <w:p w14:paraId="74553379" w14:textId="6401D1BB" w:rsidR="009E1696" w:rsidRDefault="009E1696" w:rsidP="002C5155">
            <w:pPr>
              <w:jc w:val="center"/>
              <w:rPr>
                <w:rFonts w:eastAsiaTheme="majorEastAsia" w:cs="Arial"/>
                <w:bCs/>
                <w:sz w:val="20"/>
                <w:szCs w:val="20"/>
                <w:lang w:val="en-US" w:eastAsia="en-GB"/>
              </w:rPr>
            </w:pPr>
            <w:r>
              <w:rPr>
                <w:rFonts w:eastAsiaTheme="majorEastAsia" w:cs="Arial"/>
                <w:bCs/>
                <w:sz w:val="20"/>
                <w:szCs w:val="20"/>
                <w:lang w:val="en-US" w:eastAsia="en-GB"/>
              </w:rPr>
              <w:t>94</w:t>
            </w:r>
          </w:p>
        </w:tc>
        <w:tc>
          <w:tcPr>
            <w:tcW w:w="1701" w:type="dxa"/>
            <w:tcBorders>
              <w:top w:val="nil"/>
              <w:left w:val="nil"/>
              <w:bottom w:val="single" w:sz="4" w:space="0" w:color="auto"/>
              <w:right w:val="nil"/>
            </w:tcBorders>
          </w:tcPr>
          <w:p w14:paraId="03A4AA4A" w14:textId="34D7CC19" w:rsidR="009E1696" w:rsidRDefault="009E1696" w:rsidP="002C5155">
            <w:pPr>
              <w:jc w:val="center"/>
              <w:rPr>
                <w:rFonts w:eastAsiaTheme="majorEastAsia" w:cs="Arial"/>
                <w:bCs/>
                <w:sz w:val="20"/>
                <w:szCs w:val="20"/>
                <w:lang w:val="en-US" w:eastAsia="en-GB"/>
              </w:rPr>
            </w:pPr>
            <w:r>
              <w:rPr>
                <w:rFonts w:eastAsiaTheme="majorEastAsia" w:cs="Arial"/>
                <w:bCs/>
                <w:sz w:val="20"/>
                <w:szCs w:val="20"/>
                <w:lang w:val="en-US" w:eastAsia="en-GB"/>
              </w:rPr>
              <w:t>82</w:t>
            </w:r>
          </w:p>
        </w:tc>
      </w:tr>
    </w:tbl>
    <w:p w14:paraId="362DB692" w14:textId="01B88D7E" w:rsidR="00085902" w:rsidRPr="002C5155" w:rsidRDefault="009E1696">
      <w:pPr>
        <w:rPr>
          <w:rFonts w:eastAsiaTheme="majorEastAsia" w:cs="Arial"/>
          <w:bCs/>
          <w:i/>
          <w:sz w:val="16"/>
          <w:szCs w:val="16"/>
          <w:lang w:val="en-US" w:eastAsia="en-GB"/>
        </w:rPr>
      </w:pPr>
      <w:r w:rsidRPr="002C5155">
        <w:rPr>
          <w:rFonts w:eastAsiaTheme="majorEastAsia" w:cs="Arial"/>
          <w:bCs/>
          <w:i/>
          <w:sz w:val="16"/>
          <w:szCs w:val="16"/>
          <w:lang w:val="en-US" w:eastAsia="en-GB"/>
        </w:rPr>
        <w:t>*</w:t>
      </w:r>
      <w:r w:rsidR="002C5155" w:rsidRPr="002C5155">
        <w:rPr>
          <w:rFonts w:eastAsiaTheme="majorEastAsia" w:cs="Arial"/>
          <w:bCs/>
          <w:i/>
          <w:sz w:val="16"/>
          <w:szCs w:val="16"/>
          <w:lang w:val="en-US" w:eastAsia="en-GB"/>
        </w:rPr>
        <w:t>Values in this table have been rounded to the nearest whole number</w:t>
      </w:r>
      <w:r w:rsidR="000A3729">
        <w:rPr>
          <w:rFonts w:eastAsiaTheme="majorEastAsia" w:cs="Arial"/>
          <w:bCs/>
          <w:i/>
          <w:sz w:val="16"/>
          <w:szCs w:val="16"/>
          <w:lang w:val="en-US" w:eastAsia="en-GB"/>
        </w:rPr>
        <w:t xml:space="preserve"> after estimation</w:t>
      </w:r>
    </w:p>
    <w:p w14:paraId="12C1D8E2" w14:textId="020E068E" w:rsidR="00085902" w:rsidRPr="002C5155" w:rsidRDefault="002C5155">
      <w:pPr>
        <w:rPr>
          <w:rFonts w:eastAsiaTheme="majorEastAsia" w:cs="Arial"/>
          <w:bCs/>
          <w:sz w:val="16"/>
          <w:szCs w:val="16"/>
          <w:lang w:val="en-US" w:eastAsia="en-GB"/>
        </w:rPr>
      </w:pPr>
      <w:r w:rsidRPr="002C5155">
        <w:rPr>
          <w:rFonts w:eastAsiaTheme="majorEastAsia" w:cs="Arial"/>
          <w:bCs/>
          <w:sz w:val="16"/>
          <w:szCs w:val="16"/>
          <w:lang w:val="en-US" w:eastAsia="en-GB"/>
        </w:rPr>
        <w:t>**</w:t>
      </w:r>
      <w:r w:rsidRPr="002C5155">
        <w:rPr>
          <w:rFonts w:eastAsiaTheme="majorEastAsia" w:cs="Arial"/>
          <w:bCs/>
          <w:i/>
          <w:sz w:val="16"/>
          <w:szCs w:val="16"/>
          <w:lang w:val="en-US" w:eastAsia="en-GB"/>
        </w:rPr>
        <w:t>Separable lean plus separable fat</w:t>
      </w:r>
    </w:p>
    <w:p w14:paraId="6F1E3892" w14:textId="77777777" w:rsidR="002C5155" w:rsidRDefault="002C5155" w:rsidP="002C5155">
      <w:pPr>
        <w:rPr>
          <w:lang w:val="en-US" w:eastAsia="en-GB"/>
        </w:rPr>
      </w:pPr>
    </w:p>
    <w:p w14:paraId="0A613F32" w14:textId="743CE0B3" w:rsidR="00AE12E1" w:rsidRDefault="001E01FB" w:rsidP="001D63B8">
      <w:pPr>
        <w:pStyle w:val="Heading2"/>
        <w:rPr>
          <w:lang w:val="en-US" w:eastAsia="en-GB"/>
        </w:rPr>
      </w:pPr>
      <w:r>
        <w:rPr>
          <w:lang w:val="en-US" w:eastAsia="en-GB"/>
        </w:rPr>
        <w:t>Uses of the data</w:t>
      </w:r>
      <w:r w:rsidR="00D84A02">
        <w:rPr>
          <w:lang w:val="en-US" w:eastAsia="en-GB"/>
        </w:rPr>
        <w:t xml:space="preserve"> by FSANZ</w:t>
      </w:r>
    </w:p>
    <w:p w14:paraId="0A613F33" w14:textId="3D62E5DF" w:rsidR="00C1068F" w:rsidRDefault="00476673" w:rsidP="00AE12E1">
      <w:pPr>
        <w:shd w:val="clear" w:color="auto" w:fill="FFFFFF"/>
        <w:outlineLvl w:val="2"/>
        <w:rPr>
          <w:rFonts w:cs="Arial"/>
          <w:sz w:val="20"/>
          <w:szCs w:val="20"/>
        </w:rPr>
      </w:pPr>
      <w:r w:rsidRPr="00476673">
        <w:rPr>
          <w:rFonts w:cs="Arial"/>
          <w:sz w:val="20"/>
          <w:szCs w:val="20"/>
        </w:rPr>
        <w:t xml:space="preserve">The results </w:t>
      </w:r>
      <w:r w:rsidR="001E01FB">
        <w:rPr>
          <w:rFonts w:cs="Arial"/>
          <w:sz w:val="20"/>
          <w:szCs w:val="20"/>
        </w:rPr>
        <w:t xml:space="preserve">of this analysis </w:t>
      </w:r>
      <w:r w:rsidRPr="00476673">
        <w:rPr>
          <w:rFonts w:cs="Arial"/>
          <w:sz w:val="20"/>
          <w:szCs w:val="20"/>
        </w:rPr>
        <w:t xml:space="preserve">will </w:t>
      </w:r>
      <w:r w:rsidR="00D84A02">
        <w:rPr>
          <w:rFonts w:cs="Arial"/>
          <w:sz w:val="20"/>
          <w:szCs w:val="20"/>
        </w:rPr>
        <w:t xml:space="preserve">be incorporated </w:t>
      </w:r>
      <w:r w:rsidRPr="00476673">
        <w:rPr>
          <w:rFonts w:cs="Arial"/>
          <w:sz w:val="20"/>
          <w:szCs w:val="20"/>
        </w:rPr>
        <w:t>into future releases of FSANZ</w:t>
      </w:r>
      <w:r w:rsidR="00F068B6">
        <w:rPr>
          <w:rFonts w:cs="Arial"/>
          <w:sz w:val="20"/>
          <w:szCs w:val="20"/>
        </w:rPr>
        <w:t>’s</w:t>
      </w:r>
      <w:r w:rsidRPr="00476673">
        <w:rPr>
          <w:rFonts w:cs="Arial"/>
          <w:sz w:val="20"/>
          <w:szCs w:val="20"/>
        </w:rPr>
        <w:t xml:space="preserve"> reference database NUTTAB</w:t>
      </w:r>
      <w:r w:rsidR="001E01FB">
        <w:rPr>
          <w:rFonts w:cs="Arial"/>
          <w:sz w:val="20"/>
          <w:szCs w:val="20"/>
        </w:rPr>
        <w:t xml:space="preserve"> and the Nutrition Panel Calculator</w:t>
      </w:r>
      <w:r w:rsidRPr="00476673">
        <w:rPr>
          <w:rFonts w:cs="Arial"/>
          <w:sz w:val="20"/>
          <w:szCs w:val="20"/>
        </w:rPr>
        <w:t>.</w:t>
      </w:r>
      <w:r w:rsidR="001D63B8">
        <w:rPr>
          <w:rFonts w:cs="Arial"/>
          <w:sz w:val="20"/>
          <w:szCs w:val="20"/>
        </w:rPr>
        <w:t xml:space="preserve"> </w:t>
      </w:r>
      <w:r w:rsidR="002C5155">
        <w:rPr>
          <w:rFonts w:cs="Arial"/>
          <w:sz w:val="20"/>
          <w:szCs w:val="20"/>
        </w:rPr>
        <w:t>FSANZ may choose to apply this data in a number of ways, for example to produce aggregated nutrient data for casseroled beef, by applying existing data for the nutrient composition of separable fat.</w:t>
      </w:r>
    </w:p>
    <w:p w14:paraId="50E7F2F3" w14:textId="77777777" w:rsidR="002C5155" w:rsidRPr="00AE12E1" w:rsidRDefault="002C5155" w:rsidP="00AE12E1">
      <w:pPr>
        <w:shd w:val="clear" w:color="auto" w:fill="FFFFFF"/>
        <w:outlineLvl w:val="2"/>
        <w:rPr>
          <w:rFonts w:eastAsia="Times New Roman" w:cs="Arial"/>
          <w:b/>
          <w:bCs/>
          <w:sz w:val="20"/>
          <w:szCs w:val="20"/>
          <w:lang w:val="en-US" w:eastAsia="en-GB"/>
        </w:rPr>
      </w:pPr>
    </w:p>
    <w:p w14:paraId="0A613F34" w14:textId="77777777" w:rsidR="00AE12E1" w:rsidRDefault="00AE12E1" w:rsidP="009179C3">
      <w:pPr>
        <w:rPr>
          <w:rFonts w:cs="Arial"/>
          <w:b/>
          <w:sz w:val="20"/>
          <w:szCs w:val="20"/>
        </w:rPr>
      </w:pPr>
    </w:p>
    <w:p w14:paraId="0A613F35" w14:textId="0B861BBA" w:rsidR="009179C3" w:rsidRDefault="009179C3" w:rsidP="009179C3">
      <w:pPr>
        <w:rPr>
          <w:rFonts w:cs="Arial"/>
          <w:sz w:val="20"/>
          <w:szCs w:val="20"/>
        </w:rPr>
      </w:pPr>
      <w:r w:rsidRPr="00C1068F">
        <w:rPr>
          <w:rFonts w:cs="Arial"/>
          <w:b/>
          <w:sz w:val="20"/>
          <w:szCs w:val="20"/>
        </w:rPr>
        <w:t>Disclaimer:</w:t>
      </w:r>
      <w:r w:rsidRPr="00C1068F">
        <w:rPr>
          <w:rFonts w:cs="Arial"/>
          <w:sz w:val="20"/>
          <w:szCs w:val="20"/>
        </w:rPr>
        <w:t xml:space="preserve"> FSANZ disclaims any liability, including for negligence, for loss or injury directly or indirectly sustained by any person as a result of any reliance upon (including reading or using) this data. Any reliance on this data is also subject to the conditions, discl</w:t>
      </w:r>
      <w:r w:rsidR="007F0548">
        <w:rPr>
          <w:rFonts w:cs="Arial"/>
          <w:sz w:val="20"/>
          <w:szCs w:val="20"/>
        </w:rPr>
        <w:t>aimer and limitations set out</w:t>
      </w:r>
      <w:r w:rsidR="00692F91">
        <w:rPr>
          <w:rFonts w:cs="Arial"/>
          <w:sz w:val="20"/>
          <w:szCs w:val="20"/>
        </w:rPr>
        <w:t xml:space="preserve"> </w:t>
      </w:r>
      <w:hyperlink r:id="rId18" w:history="1">
        <w:r w:rsidR="00830AE7" w:rsidRPr="00830AE7">
          <w:rPr>
            <w:rStyle w:val="Hyperlink"/>
            <w:rFonts w:cs="Arial"/>
            <w:sz w:val="20"/>
            <w:szCs w:val="20"/>
          </w:rPr>
          <w:t>on the FSANZ disclaimer page</w:t>
        </w:r>
      </w:hyperlink>
      <w:r w:rsidR="00830AE7">
        <w:rPr>
          <w:rFonts w:cs="Arial"/>
          <w:sz w:val="20"/>
          <w:szCs w:val="20"/>
        </w:rPr>
        <w:t xml:space="preserve"> </w:t>
      </w:r>
      <w:r w:rsidRPr="00C1068F">
        <w:rPr>
          <w:rFonts w:cs="Arial"/>
          <w:sz w:val="20"/>
          <w:szCs w:val="20"/>
        </w:rPr>
        <w:t xml:space="preserve">and </w:t>
      </w:r>
      <w:hyperlink r:id="rId19" w:history="1">
        <w:r w:rsidR="00830AE7" w:rsidRPr="00830AE7">
          <w:rPr>
            <w:rStyle w:val="Hyperlink"/>
            <w:rFonts w:cs="Arial"/>
            <w:sz w:val="20"/>
            <w:szCs w:val="20"/>
          </w:rPr>
          <w:t>the NUTTAB page about licensing.</w:t>
        </w:r>
      </w:hyperlink>
    </w:p>
    <w:p w14:paraId="0A613F36" w14:textId="77777777" w:rsidR="00682745" w:rsidRDefault="00682745" w:rsidP="009179C3">
      <w:pPr>
        <w:rPr>
          <w:rFonts w:cs="Arial"/>
          <w:b/>
          <w:sz w:val="20"/>
          <w:szCs w:val="20"/>
        </w:rPr>
      </w:pPr>
    </w:p>
    <w:sectPr w:rsidR="00682745" w:rsidSect="00C17F17">
      <w:pgSz w:w="11906" w:h="16838" w:code="9"/>
      <w:pgMar w:top="851" w:right="851" w:bottom="284" w:left="851" w:header="17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D4A63" w14:textId="77777777" w:rsidR="00097E51" w:rsidRDefault="00097E51" w:rsidP="00D779A5">
      <w:r>
        <w:separator/>
      </w:r>
    </w:p>
  </w:endnote>
  <w:endnote w:type="continuationSeparator" w:id="0">
    <w:p w14:paraId="184DC10F" w14:textId="77777777" w:rsidR="00097E51" w:rsidRDefault="00097E51" w:rsidP="00D77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T Serif">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Delicious">
    <w:altName w:val="Deliciou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7FC69" w14:textId="77777777" w:rsidR="00097E51" w:rsidRDefault="00097E51" w:rsidP="00D779A5">
      <w:r>
        <w:separator/>
      </w:r>
    </w:p>
  </w:footnote>
  <w:footnote w:type="continuationSeparator" w:id="0">
    <w:p w14:paraId="22388F1E" w14:textId="77777777" w:rsidR="00097E51" w:rsidRDefault="00097E51" w:rsidP="00D779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822AAF"/>
    <w:multiLevelType w:val="hybridMultilevel"/>
    <w:tmpl w:val="7C0C4BB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FC472A3"/>
    <w:multiLevelType w:val="hybridMultilevel"/>
    <w:tmpl w:val="379EFE6C"/>
    <w:lvl w:ilvl="0" w:tplc="A5BE1B50">
      <w:numFmt w:val="bullet"/>
      <w:lvlText w:val="-"/>
      <w:lvlJc w:val="left"/>
      <w:pPr>
        <w:ind w:left="360" w:hanging="360"/>
      </w:pPr>
      <w:rPr>
        <w:rFonts w:ascii="PT Serif" w:eastAsiaTheme="minorHAnsi" w:hAnsi="PT Serif"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4216397"/>
    <w:multiLevelType w:val="hybridMultilevel"/>
    <w:tmpl w:val="C674C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3E42756"/>
    <w:multiLevelType w:val="multilevel"/>
    <w:tmpl w:val="99887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707209"/>
    <w:multiLevelType w:val="hybridMultilevel"/>
    <w:tmpl w:val="AFB2BD6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3947DBE"/>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40AB2177"/>
    <w:multiLevelType w:val="hybridMultilevel"/>
    <w:tmpl w:val="08C48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273095D"/>
    <w:multiLevelType w:val="hybridMultilevel"/>
    <w:tmpl w:val="DA78F074"/>
    <w:lvl w:ilvl="0" w:tplc="62E45508">
      <w:start w:val="1"/>
      <w:numFmt w:val="bullet"/>
      <w:pStyle w:val="FSBullet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67756E2"/>
    <w:multiLevelType w:val="hybridMultilevel"/>
    <w:tmpl w:val="B7802080"/>
    <w:lvl w:ilvl="0" w:tplc="80A261D6">
      <w:start w:val="1"/>
      <w:numFmt w:val="bullet"/>
      <w:pStyle w:val="FSBullet3"/>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5065869"/>
    <w:multiLevelType w:val="hybridMultilevel"/>
    <w:tmpl w:val="F094DE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1755AD1"/>
    <w:multiLevelType w:val="hybridMultilevel"/>
    <w:tmpl w:val="407E9A48"/>
    <w:lvl w:ilvl="0" w:tplc="EEB42172">
      <w:start w:val="1"/>
      <w:numFmt w:val="bullet"/>
      <w:pStyle w:val="FSBullet1"/>
      <w:lvlText w:val=""/>
      <w:lvlJc w:val="left"/>
      <w:pPr>
        <w:ind w:left="360"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num w:numId="1">
    <w:abstractNumId w:val="5"/>
  </w:num>
  <w:num w:numId="2">
    <w:abstractNumId w:val="5"/>
  </w:num>
  <w:num w:numId="3">
    <w:abstractNumId w:val="5"/>
  </w:num>
  <w:num w:numId="4">
    <w:abstractNumId w:val="5"/>
  </w:num>
  <w:num w:numId="5">
    <w:abstractNumId w:val="5"/>
  </w:num>
  <w:num w:numId="6">
    <w:abstractNumId w:val="5"/>
  </w:num>
  <w:num w:numId="7">
    <w:abstractNumId w:val="5"/>
  </w:num>
  <w:num w:numId="8">
    <w:abstractNumId w:val="10"/>
  </w:num>
  <w:num w:numId="9">
    <w:abstractNumId w:val="7"/>
  </w:num>
  <w:num w:numId="10">
    <w:abstractNumId w:val="8"/>
  </w:num>
  <w:num w:numId="11">
    <w:abstractNumId w:val="10"/>
  </w:num>
  <w:num w:numId="12">
    <w:abstractNumId w:val="7"/>
  </w:num>
  <w:num w:numId="13">
    <w:abstractNumId w:val="8"/>
  </w:num>
  <w:num w:numId="14">
    <w:abstractNumId w:val="3"/>
  </w:num>
  <w:num w:numId="15">
    <w:abstractNumId w:val="4"/>
  </w:num>
  <w:num w:numId="16">
    <w:abstractNumId w:val="9"/>
  </w:num>
  <w:num w:numId="17">
    <w:abstractNumId w:val="6"/>
  </w:num>
  <w:num w:numId="18">
    <w:abstractNumId w:val="0"/>
  </w:num>
  <w:num w:numId="19">
    <w:abstractNumId w:val="2"/>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0BE"/>
    <w:rsid w:val="0000042B"/>
    <w:rsid w:val="00002732"/>
    <w:rsid w:val="0000542C"/>
    <w:rsid w:val="00006E98"/>
    <w:rsid w:val="0000756B"/>
    <w:rsid w:val="00014166"/>
    <w:rsid w:val="000159F3"/>
    <w:rsid w:val="00016E96"/>
    <w:rsid w:val="000219F9"/>
    <w:rsid w:val="000224D5"/>
    <w:rsid w:val="00032645"/>
    <w:rsid w:val="00032D44"/>
    <w:rsid w:val="00041643"/>
    <w:rsid w:val="000622E7"/>
    <w:rsid w:val="00066854"/>
    <w:rsid w:val="00066D85"/>
    <w:rsid w:val="00085902"/>
    <w:rsid w:val="00094C36"/>
    <w:rsid w:val="00097E51"/>
    <w:rsid w:val="000A3729"/>
    <w:rsid w:val="000A38F8"/>
    <w:rsid w:val="000A4E3D"/>
    <w:rsid w:val="000B1D1B"/>
    <w:rsid w:val="000F2196"/>
    <w:rsid w:val="00105A26"/>
    <w:rsid w:val="00132ADD"/>
    <w:rsid w:val="001372A3"/>
    <w:rsid w:val="00146E9C"/>
    <w:rsid w:val="00161F3C"/>
    <w:rsid w:val="001734EA"/>
    <w:rsid w:val="00174868"/>
    <w:rsid w:val="00175F48"/>
    <w:rsid w:val="00181B1A"/>
    <w:rsid w:val="00184403"/>
    <w:rsid w:val="00191770"/>
    <w:rsid w:val="0019663D"/>
    <w:rsid w:val="001A6C9F"/>
    <w:rsid w:val="001C0836"/>
    <w:rsid w:val="001C42D5"/>
    <w:rsid w:val="001C5126"/>
    <w:rsid w:val="001D63B8"/>
    <w:rsid w:val="001E01FB"/>
    <w:rsid w:val="001E696B"/>
    <w:rsid w:val="00216559"/>
    <w:rsid w:val="00221FC6"/>
    <w:rsid w:val="002232B1"/>
    <w:rsid w:val="00234624"/>
    <w:rsid w:val="00234C31"/>
    <w:rsid w:val="00245EBF"/>
    <w:rsid w:val="00250273"/>
    <w:rsid w:val="00270815"/>
    <w:rsid w:val="002712F7"/>
    <w:rsid w:val="00287C29"/>
    <w:rsid w:val="002A14EB"/>
    <w:rsid w:val="002A30AA"/>
    <w:rsid w:val="002A4C14"/>
    <w:rsid w:val="002A5799"/>
    <w:rsid w:val="002B018E"/>
    <w:rsid w:val="002B1D3A"/>
    <w:rsid w:val="002B65F7"/>
    <w:rsid w:val="002B7093"/>
    <w:rsid w:val="002C5155"/>
    <w:rsid w:val="002D1782"/>
    <w:rsid w:val="002E0CEF"/>
    <w:rsid w:val="002E3E2E"/>
    <w:rsid w:val="002F7B8D"/>
    <w:rsid w:val="00302D14"/>
    <w:rsid w:val="00312FB7"/>
    <w:rsid w:val="0031779B"/>
    <w:rsid w:val="0033021F"/>
    <w:rsid w:val="00332C5E"/>
    <w:rsid w:val="003345E8"/>
    <w:rsid w:val="00335923"/>
    <w:rsid w:val="00341D25"/>
    <w:rsid w:val="00343B6E"/>
    <w:rsid w:val="003446F6"/>
    <w:rsid w:val="003448D4"/>
    <w:rsid w:val="00373651"/>
    <w:rsid w:val="00374A6C"/>
    <w:rsid w:val="003A2D5D"/>
    <w:rsid w:val="003A44CC"/>
    <w:rsid w:val="003A54F3"/>
    <w:rsid w:val="003C095E"/>
    <w:rsid w:val="003D7E73"/>
    <w:rsid w:val="003F2BEC"/>
    <w:rsid w:val="003F7BCC"/>
    <w:rsid w:val="00404702"/>
    <w:rsid w:val="00415A78"/>
    <w:rsid w:val="00423973"/>
    <w:rsid w:val="0043641D"/>
    <w:rsid w:val="00441D77"/>
    <w:rsid w:val="00443F05"/>
    <w:rsid w:val="00454748"/>
    <w:rsid w:val="00464283"/>
    <w:rsid w:val="00476673"/>
    <w:rsid w:val="00485C42"/>
    <w:rsid w:val="00486619"/>
    <w:rsid w:val="00495A53"/>
    <w:rsid w:val="00496C34"/>
    <w:rsid w:val="004B0407"/>
    <w:rsid w:val="004B0950"/>
    <w:rsid w:val="004D3868"/>
    <w:rsid w:val="004D6EE2"/>
    <w:rsid w:val="004E2A25"/>
    <w:rsid w:val="004E5741"/>
    <w:rsid w:val="004E6694"/>
    <w:rsid w:val="004F080D"/>
    <w:rsid w:val="0051019D"/>
    <w:rsid w:val="00510781"/>
    <w:rsid w:val="0051332D"/>
    <w:rsid w:val="0053137A"/>
    <w:rsid w:val="0054036E"/>
    <w:rsid w:val="005470DB"/>
    <w:rsid w:val="00552E48"/>
    <w:rsid w:val="0057350C"/>
    <w:rsid w:val="00592C2E"/>
    <w:rsid w:val="00597D02"/>
    <w:rsid w:val="005A6EBF"/>
    <w:rsid w:val="005B080F"/>
    <w:rsid w:val="005B19FB"/>
    <w:rsid w:val="005B578D"/>
    <w:rsid w:val="005C0885"/>
    <w:rsid w:val="005C1996"/>
    <w:rsid w:val="005C25C2"/>
    <w:rsid w:val="005E1044"/>
    <w:rsid w:val="00601E12"/>
    <w:rsid w:val="0061200A"/>
    <w:rsid w:val="00613E5B"/>
    <w:rsid w:val="006221CC"/>
    <w:rsid w:val="00622C97"/>
    <w:rsid w:val="006248B5"/>
    <w:rsid w:val="006435A6"/>
    <w:rsid w:val="0065255A"/>
    <w:rsid w:val="00654755"/>
    <w:rsid w:val="00664C62"/>
    <w:rsid w:val="00665A16"/>
    <w:rsid w:val="00682745"/>
    <w:rsid w:val="0068318B"/>
    <w:rsid w:val="00685A95"/>
    <w:rsid w:val="00690C8F"/>
    <w:rsid w:val="00692006"/>
    <w:rsid w:val="00692F91"/>
    <w:rsid w:val="00695B65"/>
    <w:rsid w:val="00696F8B"/>
    <w:rsid w:val="006B6900"/>
    <w:rsid w:val="006C0838"/>
    <w:rsid w:val="006C3409"/>
    <w:rsid w:val="006D473E"/>
    <w:rsid w:val="006E154D"/>
    <w:rsid w:val="006F2283"/>
    <w:rsid w:val="007037CA"/>
    <w:rsid w:val="0071580D"/>
    <w:rsid w:val="00723B4A"/>
    <w:rsid w:val="007627BF"/>
    <w:rsid w:val="00770FA1"/>
    <w:rsid w:val="007729B2"/>
    <w:rsid w:val="00786AE0"/>
    <w:rsid w:val="00793DE6"/>
    <w:rsid w:val="007B30CA"/>
    <w:rsid w:val="007C1ACF"/>
    <w:rsid w:val="007C2FBB"/>
    <w:rsid w:val="007C5CF5"/>
    <w:rsid w:val="007C5E18"/>
    <w:rsid w:val="007E31C8"/>
    <w:rsid w:val="007E50BE"/>
    <w:rsid w:val="007F0548"/>
    <w:rsid w:val="007F6456"/>
    <w:rsid w:val="00800BC9"/>
    <w:rsid w:val="00800BFE"/>
    <w:rsid w:val="00800CE5"/>
    <w:rsid w:val="00804FE4"/>
    <w:rsid w:val="00821EAB"/>
    <w:rsid w:val="00822221"/>
    <w:rsid w:val="008267B4"/>
    <w:rsid w:val="00830393"/>
    <w:rsid w:val="00830AE7"/>
    <w:rsid w:val="00832A62"/>
    <w:rsid w:val="00832DB8"/>
    <w:rsid w:val="00833D5A"/>
    <w:rsid w:val="00847057"/>
    <w:rsid w:val="00851974"/>
    <w:rsid w:val="0085323E"/>
    <w:rsid w:val="00854256"/>
    <w:rsid w:val="00860EE7"/>
    <w:rsid w:val="00862BCD"/>
    <w:rsid w:val="00877A81"/>
    <w:rsid w:val="00887DDB"/>
    <w:rsid w:val="008931F6"/>
    <w:rsid w:val="00894D5F"/>
    <w:rsid w:val="008C789E"/>
    <w:rsid w:val="008C7E6B"/>
    <w:rsid w:val="008D5EAE"/>
    <w:rsid w:val="008D7802"/>
    <w:rsid w:val="008E1FD1"/>
    <w:rsid w:val="008E2339"/>
    <w:rsid w:val="009179C3"/>
    <w:rsid w:val="00925278"/>
    <w:rsid w:val="00930800"/>
    <w:rsid w:val="00935023"/>
    <w:rsid w:val="009414D4"/>
    <w:rsid w:val="009430CA"/>
    <w:rsid w:val="009455B4"/>
    <w:rsid w:val="00951436"/>
    <w:rsid w:val="00962218"/>
    <w:rsid w:val="009806A5"/>
    <w:rsid w:val="009937DB"/>
    <w:rsid w:val="00994483"/>
    <w:rsid w:val="009C16BC"/>
    <w:rsid w:val="009C3096"/>
    <w:rsid w:val="009E1696"/>
    <w:rsid w:val="009E265A"/>
    <w:rsid w:val="009E6EF2"/>
    <w:rsid w:val="009F495A"/>
    <w:rsid w:val="009F50D5"/>
    <w:rsid w:val="00A03A29"/>
    <w:rsid w:val="00A0532B"/>
    <w:rsid w:val="00A143A4"/>
    <w:rsid w:val="00A14B77"/>
    <w:rsid w:val="00A23B8D"/>
    <w:rsid w:val="00A25B29"/>
    <w:rsid w:val="00A26F82"/>
    <w:rsid w:val="00A5402A"/>
    <w:rsid w:val="00A616D7"/>
    <w:rsid w:val="00A67326"/>
    <w:rsid w:val="00A712A1"/>
    <w:rsid w:val="00A73F33"/>
    <w:rsid w:val="00A817E8"/>
    <w:rsid w:val="00A84FEF"/>
    <w:rsid w:val="00A968D8"/>
    <w:rsid w:val="00AB69FD"/>
    <w:rsid w:val="00AC797F"/>
    <w:rsid w:val="00AD5F65"/>
    <w:rsid w:val="00AE0D04"/>
    <w:rsid w:val="00AE12E1"/>
    <w:rsid w:val="00AF27DF"/>
    <w:rsid w:val="00B00C2A"/>
    <w:rsid w:val="00B13122"/>
    <w:rsid w:val="00B36660"/>
    <w:rsid w:val="00B4326E"/>
    <w:rsid w:val="00B502DF"/>
    <w:rsid w:val="00B53154"/>
    <w:rsid w:val="00B73524"/>
    <w:rsid w:val="00B82472"/>
    <w:rsid w:val="00B82C95"/>
    <w:rsid w:val="00BB01A0"/>
    <w:rsid w:val="00BC04A7"/>
    <w:rsid w:val="00BC207A"/>
    <w:rsid w:val="00BC2133"/>
    <w:rsid w:val="00BE4F3A"/>
    <w:rsid w:val="00BF2B4C"/>
    <w:rsid w:val="00BF52E8"/>
    <w:rsid w:val="00C019A6"/>
    <w:rsid w:val="00C1068F"/>
    <w:rsid w:val="00C17F17"/>
    <w:rsid w:val="00C54B52"/>
    <w:rsid w:val="00C572A2"/>
    <w:rsid w:val="00C77420"/>
    <w:rsid w:val="00C8554F"/>
    <w:rsid w:val="00C94927"/>
    <w:rsid w:val="00C96AE2"/>
    <w:rsid w:val="00CA1551"/>
    <w:rsid w:val="00CA6C4F"/>
    <w:rsid w:val="00CF62B4"/>
    <w:rsid w:val="00CF693D"/>
    <w:rsid w:val="00D1211A"/>
    <w:rsid w:val="00D153DA"/>
    <w:rsid w:val="00D20EDF"/>
    <w:rsid w:val="00D24978"/>
    <w:rsid w:val="00D26199"/>
    <w:rsid w:val="00D36716"/>
    <w:rsid w:val="00D5526B"/>
    <w:rsid w:val="00D61639"/>
    <w:rsid w:val="00D62879"/>
    <w:rsid w:val="00D66962"/>
    <w:rsid w:val="00D714C0"/>
    <w:rsid w:val="00D754BC"/>
    <w:rsid w:val="00D779A5"/>
    <w:rsid w:val="00D8150D"/>
    <w:rsid w:val="00D84A02"/>
    <w:rsid w:val="00D87D9C"/>
    <w:rsid w:val="00D92B3B"/>
    <w:rsid w:val="00D95644"/>
    <w:rsid w:val="00DA363C"/>
    <w:rsid w:val="00DA7DED"/>
    <w:rsid w:val="00DB3142"/>
    <w:rsid w:val="00DB4E34"/>
    <w:rsid w:val="00DB75BF"/>
    <w:rsid w:val="00DE081B"/>
    <w:rsid w:val="00DE3E82"/>
    <w:rsid w:val="00DF4A30"/>
    <w:rsid w:val="00E0050C"/>
    <w:rsid w:val="00E2450C"/>
    <w:rsid w:val="00E340B5"/>
    <w:rsid w:val="00E4001E"/>
    <w:rsid w:val="00E5292D"/>
    <w:rsid w:val="00E53ACA"/>
    <w:rsid w:val="00E53C60"/>
    <w:rsid w:val="00E64144"/>
    <w:rsid w:val="00E65280"/>
    <w:rsid w:val="00E71DDA"/>
    <w:rsid w:val="00E763A8"/>
    <w:rsid w:val="00E76DCE"/>
    <w:rsid w:val="00E93365"/>
    <w:rsid w:val="00E9409E"/>
    <w:rsid w:val="00E95B17"/>
    <w:rsid w:val="00F00D68"/>
    <w:rsid w:val="00F00FBD"/>
    <w:rsid w:val="00F068B6"/>
    <w:rsid w:val="00F15515"/>
    <w:rsid w:val="00F33D3A"/>
    <w:rsid w:val="00F4105E"/>
    <w:rsid w:val="00F42A25"/>
    <w:rsid w:val="00F616DA"/>
    <w:rsid w:val="00F72CCA"/>
    <w:rsid w:val="00F76F95"/>
    <w:rsid w:val="00FA617C"/>
    <w:rsid w:val="00FB0C7E"/>
    <w:rsid w:val="00FB2086"/>
    <w:rsid w:val="00FB7435"/>
    <w:rsid w:val="00FC1E76"/>
    <w:rsid w:val="00FD4B8D"/>
    <w:rsid w:val="00FD57FB"/>
    <w:rsid w:val="00FF55E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13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FS Normal"/>
    <w:qFormat/>
    <w:rsid w:val="00E53ACA"/>
    <w:rPr>
      <w:rFonts w:cstheme="minorBidi"/>
      <w:lang w:val="en-GB"/>
    </w:rPr>
  </w:style>
  <w:style w:type="paragraph" w:styleId="Heading1">
    <w:name w:val="heading 1"/>
    <w:aliases w:val="FSHeading 1,Chapter heading"/>
    <w:basedOn w:val="Normal"/>
    <w:next w:val="Normal"/>
    <w:link w:val="Heading1Char"/>
    <w:uiPriority w:val="2"/>
    <w:qFormat/>
    <w:rsid w:val="00404702"/>
    <w:pPr>
      <w:keepNext/>
      <w:spacing w:after="240"/>
      <w:ind w:left="851" w:hanging="851"/>
      <w:outlineLvl w:val="0"/>
    </w:pPr>
    <w:rPr>
      <w:rFonts w:eastAsiaTheme="majorEastAsia" w:cstheme="majorBidi"/>
      <w:b/>
      <w:bCs/>
      <w:sz w:val="36"/>
      <w:szCs w:val="28"/>
    </w:rPr>
  </w:style>
  <w:style w:type="paragraph" w:styleId="Heading2">
    <w:name w:val="heading 2"/>
    <w:aliases w:val="FSHeading 2,Section heading"/>
    <w:basedOn w:val="Normal"/>
    <w:next w:val="Normal"/>
    <w:link w:val="Heading2Char"/>
    <w:autoRedefine/>
    <w:uiPriority w:val="2"/>
    <w:unhideWhenUsed/>
    <w:qFormat/>
    <w:rsid w:val="00404702"/>
    <w:pPr>
      <w:keepNext/>
      <w:spacing w:before="240" w:after="240"/>
      <w:ind w:left="851" w:hanging="851"/>
      <w:outlineLvl w:val="1"/>
    </w:pPr>
    <w:rPr>
      <w:rFonts w:eastAsiaTheme="majorEastAsia" w:cs="Arial"/>
      <w:b/>
      <w:bCs/>
      <w:sz w:val="28"/>
    </w:rPr>
  </w:style>
  <w:style w:type="paragraph" w:styleId="Heading3">
    <w:name w:val="heading 3"/>
    <w:aliases w:val="FSHeading 3,Subheading 1"/>
    <w:basedOn w:val="Normal"/>
    <w:next w:val="Normal"/>
    <w:link w:val="Heading3Char"/>
    <w:autoRedefine/>
    <w:uiPriority w:val="9"/>
    <w:unhideWhenUsed/>
    <w:qFormat/>
    <w:rsid w:val="00404702"/>
    <w:pPr>
      <w:keepNext/>
      <w:spacing w:before="240" w:after="240"/>
      <w:ind w:left="851" w:hanging="851"/>
      <w:outlineLvl w:val="2"/>
    </w:pPr>
    <w:rPr>
      <w:rFonts w:eastAsiaTheme="majorEastAsia" w:cstheme="majorBidi"/>
      <w:b/>
      <w:bCs/>
      <w:szCs w:val="24"/>
      <w:lang w:eastAsia="en-AU"/>
    </w:rPr>
  </w:style>
  <w:style w:type="paragraph" w:styleId="Heading4">
    <w:name w:val="heading 4"/>
    <w:aliases w:val="FSHeading 4,Subheading 2"/>
    <w:basedOn w:val="Normal"/>
    <w:next w:val="Normal"/>
    <w:link w:val="Heading4Char"/>
    <w:uiPriority w:val="9"/>
    <w:unhideWhenUsed/>
    <w:qFormat/>
    <w:rsid w:val="00404702"/>
    <w:pPr>
      <w:keepNext/>
      <w:spacing w:before="240" w:after="240"/>
      <w:ind w:left="851" w:hanging="851"/>
      <w:outlineLvl w:val="3"/>
    </w:pPr>
    <w:rPr>
      <w:rFonts w:eastAsiaTheme="majorEastAsia" w:cstheme="majorBidi"/>
      <w:b/>
      <w:bCs/>
      <w:i/>
      <w:iCs/>
    </w:rPr>
  </w:style>
  <w:style w:type="paragraph" w:styleId="Heading5">
    <w:name w:val="heading 5"/>
    <w:aliases w:val="FSHeading 5,Subheading 3"/>
    <w:basedOn w:val="Normal"/>
    <w:next w:val="Normal"/>
    <w:link w:val="Heading5Char"/>
    <w:uiPriority w:val="2"/>
    <w:unhideWhenUsed/>
    <w:qFormat/>
    <w:rsid w:val="00404702"/>
    <w:pPr>
      <w:keepNext/>
      <w:spacing w:before="240" w:after="240"/>
      <w:ind w:left="851" w:hanging="851"/>
      <w:outlineLvl w:val="4"/>
    </w:pPr>
    <w:rPr>
      <w:rFonts w:eastAsiaTheme="majorEastAsia" w:cstheme="majorBidi"/>
      <w:i/>
    </w:rPr>
  </w:style>
  <w:style w:type="paragraph" w:styleId="Heading6">
    <w:name w:val="heading 6"/>
    <w:basedOn w:val="Normal"/>
    <w:next w:val="Normal"/>
    <w:link w:val="Heading6Char"/>
    <w:uiPriority w:val="9"/>
    <w:unhideWhenUsed/>
    <w:rsid w:val="008931F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00542C"/>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2"/>
    <w:rsid w:val="0000542C"/>
    <w:rPr>
      <w:rFonts w:eastAsiaTheme="majorEastAsia"/>
      <w:b/>
      <w:bCs/>
      <w:sz w:val="28"/>
      <w:lang w:val="en-GB"/>
    </w:rPr>
  </w:style>
  <w:style w:type="character" w:customStyle="1" w:styleId="Heading3Char">
    <w:name w:val="Heading 3 Char"/>
    <w:aliases w:val="FSHeading 3 Char,Subheading 1 Char"/>
    <w:basedOn w:val="DefaultParagraphFont"/>
    <w:link w:val="Heading3"/>
    <w:uiPriority w:val="9"/>
    <w:rsid w:val="0000542C"/>
    <w:rPr>
      <w:rFonts w:eastAsiaTheme="majorEastAsia" w:cstheme="majorBidi"/>
      <w:b/>
      <w:bCs/>
      <w:szCs w:val="24"/>
      <w:lang w:val="en-GB" w:eastAsia="en-AU"/>
    </w:rPr>
  </w:style>
  <w:style w:type="character" w:customStyle="1" w:styleId="Heading4Char">
    <w:name w:val="Heading 4 Char"/>
    <w:aliases w:val="FSHeading 4 Char,Subheading 2 Char"/>
    <w:basedOn w:val="DefaultParagraphFont"/>
    <w:link w:val="Heading4"/>
    <w:uiPriority w:val="9"/>
    <w:rsid w:val="0000542C"/>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2"/>
    <w:rsid w:val="0000542C"/>
    <w:rPr>
      <w:rFonts w:eastAsiaTheme="majorEastAsia" w:cstheme="majorBidi"/>
      <w:i/>
      <w:lang w:val="en-GB"/>
    </w:rPr>
  </w:style>
  <w:style w:type="character" w:customStyle="1" w:styleId="Heading6Char">
    <w:name w:val="Heading 6 Char"/>
    <w:basedOn w:val="DefaultParagraphFont"/>
    <w:link w:val="Heading6"/>
    <w:uiPriority w:val="9"/>
    <w:rsid w:val="008931F6"/>
    <w:rPr>
      <w:rFonts w:asciiTheme="majorHAnsi" w:eastAsiaTheme="majorEastAsia" w:hAnsiTheme="majorHAnsi" w:cstheme="majorBidi"/>
      <w:i/>
      <w:iCs/>
      <w:color w:val="243F60" w:themeColor="accent1" w:themeShade="7F"/>
      <w:lang w:val="en-GB"/>
    </w:rPr>
  </w:style>
  <w:style w:type="paragraph" w:customStyle="1" w:styleId="Table2">
    <w:name w:val="Table 2"/>
    <w:basedOn w:val="Normal"/>
    <w:uiPriority w:val="20"/>
    <w:qFormat/>
    <w:rsid w:val="00404702"/>
    <w:pPr>
      <w:ind w:left="142" w:hanging="142"/>
    </w:pPr>
    <w:rPr>
      <w:rFonts w:eastAsia="Times New Roman" w:cs="Times New Roman"/>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404702"/>
    <w:pPr>
      <w:ind w:left="142" w:hanging="142"/>
    </w:pPr>
    <w:rPr>
      <w:rFonts w:eastAsia="Times New Roman" w:cs="Times New Roman"/>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rFonts w:eastAsia="Times New Roman" w:cs="Times New Roman"/>
      <w:caps/>
      <w:szCs w:val="20"/>
    </w:rPr>
  </w:style>
  <w:style w:type="paragraph" w:customStyle="1" w:styleId="Clause">
    <w:name w:val="Clause"/>
    <w:basedOn w:val="Normal"/>
    <w:next w:val="Normal"/>
    <w:link w:val="ClauseChar"/>
    <w:uiPriority w:val="10"/>
    <w:qFormat/>
    <w:rsid w:val="00C019A6"/>
    <w:pPr>
      <w:tabs>
        <w:tab w:val="left" w:pos="851"/>
      </w:tabs>
    </w:pPr>
    <w:rPr>
      <w:rFonts w:eastAsia="Times New Roman" w:cs="Times New Roman"/>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uiPriority w:val="14"/>
    <w:qFormat/>
    <w:rsid w:val="00404702"/>
    <w:pPr>
      <w:keepNext/>
      <w:tabs>
        <w:tab w:val="left" w:pos="851"/>
      </w:tabs>
    </w:pPr>
    <w:rPr>
      <w:rFonts w:eastAsia="Times New Roman" w:cs="Times New Roman"/>
      <w:b/>
      <w:sz w:val="20"/>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rFonts w:eastAsia="Times New Roman" w:cs="Times New Roman"/>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rFonts w:eastAsia="Times New Roman" w:cs="Times New Roman"/>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rFonts w:eastAsia="Times New Roman" w:cs="Times New Roman"/>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uiPriority w:val="4"/>
    <w:qFormat/>
    <w:rsid w:val="00404702"/>
    <w:rPr>
      <w:sz w:val="20"/>
    </w:rPr>
  </w:style>
  <w:style w:type="character" w:customStyle="1" w:styleId="FooterChar">
    <w:name w:val="Footer Char"/>
    <w:aliases w:val="FSFooter Char"/>
    <w:basedOn w:val="DefaultParagraphFont"/>
    <w:link w:val="Footer"/>
    <w:uiPriority w:val="4"/>
    <w:rsid w:val="00E2450C"/>
    <w:rPr>
      <w:rFonts w:cstheme="minorBidi"/>
      <w:sz w:val="20"/>
      <w:lang w:val="en-GB"/>
    </w:rPr>
  </w:style>
  <w:style w:type="paragraph" w:styleId="FootnoteText">
    <w:name w:val="footnote text"/>
    <w:aliases w:val="Footnotes Text,FSFootnotes Text"/>
    <w:basedOn w:val="Normal"/>
    <w:link w:val="FootnoteTextChar"/>
    <w:uiPriority w:val="5"/>
    <w:qFormat/>
    <w:rsid w:val="00E53ACA"/>
    <w:rPr>
      <w:sz w:val="18"/>
      <w:szCs w:val="20"/>
    </w:rPr>
  </w:style>
  <w:style w:type="character" w:customStyle="1" w:styleId="FootnoteTextChar">
    <w:name w:val="Footnote Text Char"/>
    <w:aliases w:val="Footnotes Text Char,FSFootnotes Text Char"/>
    <w:basedOn w:val="DefaultParagraphFont"/>
    <w:link w:val="FootnoteText"/>
    <w:uiPriority w:val="5"/>
    <w:rsid w:val="00E53ACA"/>
    <w:rPr>
      <w:rFonts w:cstheme="minorBidi"/>
      <w:sz w:val="18"/>
      <w:szCs w:val="20"/>
      <w:lang w:val="en-GB"/>
    </w:rPr>
  </w:style>
  <w:style w:type="paragraph" w:customStyle="1" w:styleId="FSBullet1">
    <w:name w:val="FSBullet 1"/>
    <w:basedOn w:val="Normal"/>
    <w:next w:val="Normal"/>
    <w:link w:val="FSBullet1Char"/>
    <w:uiPriority w:val="6"/>
    <w:qFormat/>
    <w:rsid w:val="00234C31"/>
    <w:pPr>
      <w:numPr>
        <w:numId w:val="11"/>
      </w:numPr>
      <w:ind w:left="567" w:hanging="567"/>
    </w:pPr>
    <w:rPr>
      <w:rFonts w:eastAsia="Times New Roman" w:cs="Arial"/>
      <w:szCs w:val="24"/>
    </w:rPr>
  </w:style>
  <w:style w:type="character" w:customStyle="1" w:styleId="FSBullet1Char">
    <w:name w:val="FSBullet 1 Char"/>
    <w:basedOn w:val="DefaultParagraphFont"/>
    <w:link w:val="FSBullet1"/>
    <w:uiPriority w:val="6"/>
    <w:rsid w:val="00234C31"/>
    <w:rPr>
      <w:rFonts w:eastAsia="Times New Roman"/>
      <w:szCs w:val="24"/>
      <w:lang w:val="en-GB"/>
    </w:rPr>
  </w:style>
  <w:style w:type="paragraph" w:customStyle="1" w:styleId="FSBullet2">
    <w:name w:val="FSBullet 2"/>
    <w:basedOn w:val="Normal"/>
    <w:uiPriority w:val="6"/>
    <w:qFormat/>
    <w:rsid w:val="00830393"/>
    <w:pPr>
      <w:numPr>
        <w:numId w:val="12"/>
      </w:numPr>
      <w:ind w:left="1134" w:hanging="567"/>
    </w:pPr>
  </w:style>
  <w:style w:type="paragraph" w:customStyle="1" w:styleId="FSBullet3">
    <w:name w:val="FSBullet 3"/>
    <w:basedOn w:val="Normal"/>
    <w:uiPriority w:val="6"/>
    <w:qFormat/>
    <w:rsid w:val="006B6900"/>
    <w:pPr>
      <w:keepNext/>
      <w:numPr>
        <w:numId w:val="13"/>
      </w:numPr>
      <w:ind w:left="1701" w:hanging="567"/>
    </w:pPr>
  </w:style>
  <w:style w:type="paragraph" w:customStyle="1" w:styleId="FSCaption">
    <w:name w:val="FSCaption"/>
    <w:basedOn w:val="Normal"/>
    <w:uiPriority w:val="9"/>
    <w:qFormat/>
    <w:rsid w:val="00404702"/>
    <w:pPr>
      <w:keepNext/>
      <w:keepLines/>
      <w:spacing w:before="120"/>
    </w:pPr>
    <w:rPr>
      <w:i/>
      <w:sz w:val="16"/>
      <w:szCs w:val="16"/>
    </w:rPr>
  </w:style>
  <w:style w:type="paragraph" w:customStyle="1" w:styleId="FSCFootnote">
    <w:name w:val="FSCFootnote"/>
    <w:basedOn w:val="Normal"/>
    <w:next w:val="Normal"/>
    <w:uiPriority w:val="17"/>
    <w:qFormat/>
    <w:rsid w:val="00404702"/>
    <w:rPr>
      <w:rFonts w:eastAsia="Times New Roman" w:cs="Times New Roman"/>
      <w:sz w:val="16"/>
      <w:szCs w:val="20"/>
    </w:rPr>
  </w:style>
  <w:style w:type="paragraph" w:customStyle="1" w:styleId="FSCFooter">
    <w:name w:val="FSCFooter"/>
    <w:basedOn w:val="FSCFootnote"/>
    <w:uiPriority w:val="17"/>
    <w:qFormat/>
    <w:rsid w:val="00404702"/>
    <w:pPr>
      <w:tabs>
        <w:tab w:val="center" w:pos="4536"/>
        <w:tab w:val="right" w:pos="9070"/>
      </w:tabs>
    </w:pPr>
    <w:rPr>
      <w:sz w:val="18"/>
      <w:szCs w:val="18"/>
    </w:rPr>
  </w:style>
  <w:style w:type="paragraph" w:customStyle="1" w:styleId="FSPagenumber">
    <w:name w:val="FSPage number"/>
    <w:basedOn w:val="Normal"/>
    <w:uiPriority w:val="1"/>
    <w:qFormat/>
    <w:rsid w:val="00404702"/>
    <w:pPr>
      <w:jc w:val="center"/>
    </w:pPr>
    <w:rPr>
      <w:sz w:val="20"/>
      <w:szCs w:val="20"/>
    </w:rPr>
  </w:style>
  <w:style w:type="paragraph" w:customStyle="1" w:styleId="FSTableColumnRowheading">
    <w:name w:val="FSTable Column/Row heading"/>
    <w:basedOn w:val="Normal"/>
    <w:uiPriority w:val="8"/>
    <w:qFormat/>
    <w:rsid w:val="00404702"/>
    <w:pPr>
      <w:spacing w:before="120" w:after="120"/>
    </w:pPr>
    <w:rPr>
      <w:b/>
      <w:sz w:val="20"/>
      <w:szCs w:val="20"/>
    </w:rPr>
  </w:style>
  <w:style w:type="paragraph" w:customStyle="1" w:styleId="FSTableFigureHeading">
    <w:name w:val="FSTable/Figure Heading"/>
    <w:basedOn w:val="Normal"/>
    <w:uiPriority w:val="7"/>
    <w:qFormat/>
    <w:rsid w:val="00404702"/>
    <w:pPr>
      <w:spacing w:before="120" w:after="120"/>
      <w:ind w:left="1134" w:hanging="1134"/>
    </w:pPr>
    <w:rPr>
      <w:b/>
      <w:i/>
    </w:rPr>
  </w:style>
  <w:style w:type="paragraph" w:styleId="Header">
    <w:name w:val="header"/>
    <w:aliases w:val="FSHeader"/>
    <w:basedOn w:val="Normal"/>
    <w:link w:val="HeaderChar"/>
    <w:uiPriority w:val="99"/>
    <w:unhideWhenUsed/>
    <w:qFormat/>
    <w:rsid w:val="00D92B3B"/>
    <w:pPr>
      <w:jc w:val="center"/>
    </w:pPr>
    <w:rPr>
      <w:b/>
    </w:rPr>
  </w:style>
  <w:style w:type="character" w:customStyle="1" w:styleId="HeaderChar">
    <w:name w:val="Header Char"/>
    <w:aliases w:val="FSHeader Char"/>
    <w:basedOn w:val="DefaultParagraphFont"/>
    <w:link w:val="Header"/>
    <w:uiPriority w:val="99"/>
    <w:rsid w:val="00D92B3B"/>
    <w:rPr>
      <w:rFonts w:cstheme="minorBidi"/>
      <w:b/>
      <w:lang w:val="en-GB"/>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rFonts w:eastAsia="Times New Roman" w:cs="Times New Roman"/>
      <w:b/>
      <w:caps/>
      <w:sz w:val="20"/>
      <w:szCs w:val="20"/>
    </w:rPr>
  </w:style>
  <w:style w:type="paragraph" w:customStyle="1" w:styleId="Standardtitle">
    <w:name w:val="Standard title"/>
    <w:basedOn w:val="Normal"/>
    <w:uiPriority w:val="18"/>
    <w:qFormat/>
    <w:rsid w:val="00404702"/>
    <w:pPr>
      <w:keepNext/>
      <w:tabs>
        <w:tab w:val="left" w:pos="851"/>
      </w:tabs>
      <w:jc w:val="center"/>
    </w:pPr>
    <w:rPr>
      <w:rFonts w:eastAsia="Times New Roman" w:cs="Times New Roman"/>
      <w:b/>
      <w:i/>
      <w:iCs/>
      <w:caps/>
      <w:sz w:val="28"/>
      <w:szCs w:val="20"/>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jc w:val="center"/>
    </w:pPr>
    <w:rPr>
      <w:rFonts w:eastAsia="Times New Roman" w:cs="Times New Roman"/>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rFonts w:eastAsia="Times New Roman" w:cs="Times New Roman"/>
      <w:sz w:val="20"/>
      <w:szCs w:val="20"/>
    </w:rPr>
  </w:style>
  <w:style w:type="paragraph" w:styleId="NoSpacing">
    <w:name w:val="No Spacing"/>
    <w:uiPriority w:val="20"/>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rsid w:val="00DF4A30"/>
    <w:pPr>
      <w:ind w:left="720"/>
      <w:contextualSpacing/>
    </w:pPr>
  </w:style>
  <w:style w:type="character" w:styleId="Strong">
    <w:name w:val="Strong"/>
    <w:basedOn w:val="DefaultParagraphFont"/>
    <w:uiPriority w:val="22"/>
    <w:qFormat/>
    <w:rsid w:val="007E50BE"/>
    <w:rPr>
      <w:b/>
      <w:bCs/>
    </w:rPr>
  </w:style>
  <w:style w:type="paragraph" w:styleId="NormalWeb">
    <w:name w:val="Normal (Web)"/>
    <w:basedOn w:val="Normal"/>
    <w:uiPriority w:val="99"/>
    <w:semiHidden/>
    <w:unhideWhenUsed/>
    <w:rsid w:val="007E50B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822221"/>
    <w:pPr>
      <w:autoSpaceDE w:val="0"/>
      <w:autoSpaceDN w:val="0"/>
      <w:adjustRightInd w:val="0"/>
    </w:pPr>
    <w:rPr>
      <w:rFonts w:ascii="Delicious" w:hAnsi="Delicious" w:cs="Delicious"/>
      <w:color w:val="000000"/>
      <w:sz w:val="24"/>
      <w:szCs w:val="24"/>
      <w:lang w:val="en-GB"/>
    </w:rPr>
  </w:style>
  <w:style w:type="character" w:customStyle="1" w:styleId="A1">
    <w:name w:val="A1"/>
    <w:uiPriority w:val="99"/>
    <w:rsid w:val="00822221"/>
    <w:rPr>
      <w:rFonts w:cs="Delicious"/>
      <w:color w:val="000000"/>
      <w:sz w:val="20"/>
      <w:szCs w:val="20"/>
    </w:rPr>
  </w:style>
  <w:style w:type="character" w:styleId="Hyperlink">
    <w:name w:val="Hyperlink"/>
    <w:basedOn w:val="DefaultParagraphFont"/>
    <w:uiPriority w:val="99"/>
    <w:unhideWhenUsed/>
    <w:rsid w:val="00C1068F"/>
    <w:rPr>
      <w:color w:val="0000FF" w:themeColor="hyperlink"/>
      <w:u w:val="single"/>
    </w:rPr>
  </w:style>
  <w:style w:type="paragraph" w:styleId="BalloonText">
    <w:name w:val="Balloon Text"/>
    <w:basedOn w:val="Normal"/>
    <w:link w:val="BalloonTextChar"/>
    <w:uiPriority w:val="99"/>
    <w:semiHidden/>
    <w:unhideWhenUsed/>
    <w:rsid w:val="007B30CA"/>
    <w:rPr>
      <w:rFonts w:ascii="Tahoma" w:hAnsi="Tahoma" w:cs="Tahoma"/>
      <w:sz w:val="16"/>
      <w:szCs w:val="16"/>
    </w:rPr>
  </w:style>
  <w:style w:type="character" w:customStyle="1" w:styleId="BalloonTextChar">
    <w:name w:val="Balloon Text Char"/>
    <w:basedOn w:val="DefaultParagraphFont"/>
    <w:link w:val="BalloonText"/>
    <w:uiPriority w:val="99"/>
    <w:semiHidden/>
    <w:rsid w:val="007B30CA"/>
    <w:rPr>
      <w:rFonts w:ascii="Tahoma" w:hAnsi="Tahoma" w:cs="Tahoma"/>
      <w:sz w:val="16"/>
      <w:szCs w:val="16"/>
      <w:lang w:val="en-GB"/>
    </w:rPr>
  </w:style>
  <w:style w:type="paragraph" w:customStyle="1" w:styleId="a">
    <w:name w:val=".."/>
    <w:basedOn w:val="Default"/>
    <w:next w:val="Default"/>
    <w:uiPriority w:val="99"/>
    <w:rsid w:val="007037CA"/>
    <w:rPr>
      <w:rFonts w:ascii="Times New Roman" w:hAnsi="Times New Roman" w:cs="Times New Roman"/>
      <w:color w:val="auto"/>
    </w:rPr>
  </w:style>
  <w:style w:type="character" w:customStyle="1" w:styleId="legtitle1">
    <w:name w:val="legtitle1"/>
    <w:basedOn w:val="DefaultParagraphFont"/>
    <w:rsid w:val="00C77420"/>
    <w:rPr>
      <w:rFonts w:ascii="Arial" w:hAnsi="Arial" w:cs="Arial" w:hint="default"/>
      <w:b/>
      <w:bCs/>
      <w:color w:val="10418E"/>
      <w:sz w:val="40"/>
      <w:szCs w:val="40"/>
    </w:rPr>
  </w:style>
  <w:style w:type="character" w:styleId="FollowedHyperlink">
    <w:name w:val="FollowedHyperlink"/>
    <w:basedOn w:val="DefaultParagraphFont"/>
    <w:uiPriority w:val="99"/>
    <w:semiHidden/>
    <w:unhideWhenUsed/>
    <w:rsid w:val="00245EBF"/>
    <w:rPr>
      <w:color w:val="800080" w:themeColor="followedHyperlink"/>
      <w:u w:val="single"/>
    </w:rPr>
  </w:style>
  <w:style w:type="character" w:styleId="CommentReference">
    <w:name w:val="annotation reference"/>
    <w:basedOn w:val="DefaultParagraphFont"/>
    <w:uiPriority w:val="99"/>
    <w:semiHidden/>
    <w:unhideWhenUsed/>
    <w:rsid w:val="004D6EE2"/>
    <w:rPr>
      <w:sz w:val="16"/>
      <w:szCs w:val="16"/>
    </w:rPr>
  </w:style>
  <w:style w:type="paragraph" w:styleId="CommentText">
    <w:name w:val="annotation text"/>
    <w:basedOn w:val="Normal"/>
    <w:link w:val="CommentTextChar"/>
    <w:uiPriority w:val="99"/>
    <w:semiHidden/>
    <w:unhideWhenUsed/>
    <w:rsid w:val="004D6EE2"/>
    <w:rPr>
      <w:sz w:val="20"/>
      <w:szCs w:val="20"/>
    </w:rPr>
  </w:style>
  <w:style w:type="character" w:customStyle="1" w:styleId="CommentTextChar">
    <w:name w:val="Comment Text Char"/>
    <w:basedOn w:val="DefaultParagraphFont"/>
    <w:link w:val="CommentText"/>
    <w:uiPriority w:val="99"/>
    <w:semiHidden/>
    <w:rsid w:val="004D6EE2"/>
    <w:rPr>
      <w:rFonts w:cstheme="minorBidi"/>
      <w:sz w:val="20"/>
      <w:szCs w:val="20"/>
      <w:lang w:val="en-GB"/>
    </w:rPr>
  </w:style>
  <w:style w:type="paragraph" w:styleId="CommentSubject">
    <w:name w:val="annotation subject"/>
    <w:basedOn w:val="CommentText"/>
    <w:next w:val="CommentText"/>
    <w:link w:val="CommentSubjectChar"/>
    <w:uiPriority w:val="99"/>
    <w:semiHidden/>
    <w:unhideWhenUsed/>
    <w:rsid w:val="004D6EE2"/>
    <w:rPr>
      <w:b/>
      <w:bCs/>
    </w:rPr>
  </w:style>
  <w:style w:type="character" w:customStyle="1" w:styleId="CommentSubjectChar">
    <w:name w:val="Comment Subject Char"/>
    <w:basedOn w:val="CommentTextChar"/>
    <w:link w:val="CommentSubject"/>
    <w:uiPriority w:val="99"/>
    <w:semiHidden/>
    <w:rsid w:val="004D6EE2"/>
    <w:rPr>
      <w:rFonts w:cstheme="minorBidi"/>
      <w:b/>
      <w:bCs/>
      <w:sz w:val="20"/>
      <w:szCs w:val="20"/>
      <w:lang w:val="en-GB"/>
    </w:rPr>
  </w:style>
  <w:style w:type="character" w:customStyle="1" w:styleId="patent-title">
    <w:name w:val="patent-title"/>
    <w:basedOn w:val="DefaultParagraphFont"/>
    <w:rsid w:val="00F00FBD"/>
  </w:style>
  <w:style w:type="character" w:styleId="HTMLCite">
    <w:name w:val="HTML Cite"/>
    <w:basedOn w:val="DefaultParagraphFont"/>
    <w:uiPriority w:val="99"/>
    <w:semiHidden/>
    <w:unhideWhenUsed/>
    <w:rsid w:val="0068318B"/>
    <w:rPr>
      <w:i/>
      <w:iCs/>
    </w:rPr>
  </w:style>
  <w:style w:type="character" w:styleId="Emphasis">
    <w:name w:val="Emphasis"/>
    <w:basedOn w:val="DefaultParagraphFont"/>
    <w:uiPriority w:val="20"/>
    <w:qFormat/>
    <w:rsid w:val="001C42D5"/>
    <w:rPr>
      <w:i/>
      <w:iCs/>
    </w:rPr>
  </w:style>
  <w:style w:type="paragraph" w:styleId="Revision">
    <w:name w:val="Revision"/>
    <w:hidden/>
    <w:uiPriority w:val="99"/>
    <w:semiHidden/>
    <w:rsid w:val="0051332D"/>
    <w:rPr>
      <w:rFonts w:cstheme="minorBidi"/>
      <w:lang w:val="en-GB"/>
    </w:rPr>
  </w:style>
  <w:style w:type="table" w:styleId="TableGrid">
    <w:name w:val="Table Grid"/>
    <w:basedOn w:val="TableNormal"/>
    <w:uiPriority w:val="59"/>
    <w:rsid w:val="0008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FS Normal"/>
    <w:qFormat/>
    <w:rsid w:val="00E53ACA"/>
    <w:rPr>
      <w:rFonts w:cstheme="minorBidi"/>
      <w:lang w:val="en-GB"/>
    </w:rPr>
  </w:style>
  <w:style w:type="paragraph" w:styleId="Heading1">
    <w:name w:val="heading 1"/>
    <w:aliases w:val="FSHeading 1,Chapter heading"/>
    <w:basedOn w:val="Normal"/>
    <w:next w:val="Normal"/>
    <w:link w:val="Heading1Char"/>
    <w:uiPriority w:val="2"/>
    <w:qFormat/>
    <w:rsid w:val="00404702"/>
    <w:pPr>
      <w:keepNext/>
      <w:spacing w:after="240"/>
      <w:ind w:left="851" w:hanging="851"/>
      <w:outlineLvl w:val="0"/>
    </w:pPr>
    <w:rPr>
      <w:rFonts w:eastAsiaTheme="majorEastAsia" w:cstheme="majorBidi"/>
      <w:b/>
      <w:bCs/>
      <w:sz w:val="36"/>
      <w:szCs w:val="28"/>
    </w:rPr>
  </w:style>
  <w:style w:type="paragraph" w:styleId="Heading2">
    <w:name w:val="heading 2"/>
    <w:aliases w:val="FSHeading 2,Section heading"/>
    <w:basedOn w:val="Normal"/>
    <w:next w:val="Normal"/>
    <w:link w:val="Heading2Char"/>
    <w:autoRedefine/>
    <w:uiPriority w:val="2"/>
    <w:unhideWhenUsed/>
    <w:qFormat/>
    <w:rsid w:val="00404702"/>
    <w:pPr>
      <w:keepNext/>
      <w:spacing w:before="240" w:after="240"/>
      <w:ind w:left="851" w:hanging="851"/>
      <w:outlineLvl w:val="1"/>
    </w:pPr>
    <w:rPr>
      <w:rFonts w:eastAsiaTheme="majorEastAsia" w:cs="Arial"/>
      <w:b/>
      <w:bCs/>
      <w:sz w:val="28"/>
    </w:rPr>
  </w:style>
  <w:style w:type="paragraph" w:styleId="Heading3">
    <w:name w:val="heading 3"/>
    <w:aliases w:val="FSHeading 3,Subheading 1"/>
    <w:basedOn w:val="Normal"/>
    <w:next w:val="Normal"/>
    <w:link w:val="Heading3Char"/>
    <w:autoRedefine/>
    <w:uiPriority w:val="9"/>
    <w:unhideWhenUsed/>
    <w:qFormat/>
    <w:rsid w:val="00404702"/>
    <w:pPr>
      <w:keepNext/>
      <w:spacing w:before="240" w:after="240"/>
      <w:ind w:left="851" w:hanging="851"/>
      <w:outlineLvl w:val="2"/>
    </w:pPr>
    <w:rPr>
      <w:rFonts w:eastAsiaTheme="majorEastAsia" w:cstheme="majorBidi"/>
      <w:b/>
      <w:bCs/>
      <w:szCs w:val="24"/>
      <w:lang w:eastAsia="en-AU"/>
    </w:rPr>
  </w:style>
  <w:style w:type="paragraph" w:styleId="Heading4">
    <w:name w:val="heading 4"/>
    <w:aliases w:val="FSHeading 4,Subheading 2"/>
    <w:basedOn w:val="Normal"/>
    <w:next w:val="Normal"/>
    <w:link w:val="Heading4Char"/>
    <w:uiPriority w:val="9"/>
    <w:unhideWhenUsed/>
    <w:qFormat/>
    <w:rsid w:val="00404702"/>
    <w:pPr>
      <w:keepNext/>
      <w:spacing w:before="240" w:after="240"/>
      <w:ind w:left="851" w:hanging="851"/>
      <w:outlineLvl w:val="3"/>
    </w:pPr>
    <w:rPr>
      <w:rFonts w:eastAsiaTheme="majorEastAsia" w:cstheme="majorBidi"/>
      <w:b/>
      <w:bCs/>
      <w:i/>
      <w:iCs/>
    </w:rPr>
  </w:style>
  <w:style w:type="paragraph" w:styleId="Heading5">
    <w:name w:val="heading 5"/>
    <w:aliases w:val="FSHeading 5,Subheading 3"/>
    <w:basedOn w:val="Normal"/>
    <w:next w:val="Normal"/>
    <w:link w:val="Heading5Char"/>
    <w:uiPriority w:val="2"/>
    <w:unhideWhenUsed/>
    <w:qFormat/>
    <w:rsid w:val="00404702"/>
    <w:pPr>
      <w:keepNext/>
      <w:spacing w:before="240" w:after="240"/>
      <w:ind w:left="851" w:hanging="851"/>
      <w:outlineLvl w:val="4"/>
    </w:pPr>
    <w:rPr>
      <w:rFonts w:eastAsiaTheme="majorEastAsia" w:cstheme="majorBidi"/>
      <w:i/>
    </w:rPr>
  </w:style>
  <w:style w:type="paragraph" w:styleId="Heading6">
    <w:name w:val="heading 6"/>
    <w:basedOn w:val="Normal"/>
    <w:next w:val="Normal"/>
    <w:link w:val="Heading6Char"/>
    <w:uiPriority w:val="9"/>
    <w:unhideWhenUsed/>
    <w:rsid w:val="008931F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basedOn w:val="DefaultParagraphFont"/>
    <w:link w:val="Heading1"/>
    <w:uiPriority w:val="2"/>
    <w:rsid w:val="0000542C"/>
    <w:rPr>
      <w:rFonts w:eastAsiaTheme="majorEastAsia" w:cstheme="majorBidi"/>
      <w:b/>
      <w:bCs/>
      <w:sz w:val="36"/>
      <w:szCs w:val="28"/>
      <w:lang w:val="en-GB"/>
    </w:rPr>
  </w:style>
  <w:style w:type="character" w:customStyle="1" w:styleId="Heading2Char">
    <w:name w:val="Heading 2 Char"/>
    <w:aliases w:val="FSHeading 2 Char,Section heading Char"/>
    <w:basedOn w:val="DefaultParagraphFont"/>
    <w:link w:val="Heading2"/>
    <w:uiPriority w:val="2"/>
    <w:rsid w:val="0000542C"/>
    <w:rPr>
      <w:rFonts w:eastAsiaTheme="majorEastAsia"/>
      <w:b/>
      <w:bCs/>
      <w:sz w:val="28"/>
      <w:lang w:val="en-GB"/>
    </w:rPr>
  </w:style>
  <w:style w:type="character" w:customStyle="1" w:styleId="Heading3Char">
    <w:name w:val="Heading 3 Char"/>
    <w:aliases w:val="FSHeading 3 Char,Subheading 1 Char"/>
    <w:basedOn w:val="DefaultParagraphFont"/>
    <w:link w:val="Heading3"/>
    <w:uiPriority w:val="9"/>
    <w:rsid w:val="0000542C"/>
    <w:rPr>
      <w:rFonts w:eastAsiaTheme="majorEastAsia" w:cstheme="majorBidi"/>
      <w:b/>
      <w:bCs/>
      <w:szCs w:val="24"/>
      <w:lang w:val="en-GB" w:eastAsia="en-AU"/>
    </w:rPr>
  </w:style>
  <w:style w:type="character" w:customStyle="1" w:styleId="Heading4Char">
    <w:name w:val="Heading 4 Char"/>
    <w:aliases w:val="FSHeading 4 Char,Subheading 2 Char"/>
    <w:basedOn w:val="DefaultParagraphFont"/>
    <w:link w:val="Heading4"/>
    <w:uiPriority w:val="9"/>
    <w:rsid w:val="0000542C"/>
    <w:rPr>
      <w:rFonts w:eastAsiaTheme="majorEastAsia" w:cstheme="majorBidi"/>
      <w:b/>
      <w:bCs/>
      <w:i/>
      <w:iCs/>
      <w:lang w:val="en-GB"/>
    </w:rPr>
  </w:style>
  <w:style w:type="character" w:customStyle="1" w:styleId="Heading5Char">
    <w:name w:val="Heading 5 Char"/>
    <w:aliases w:val="FSHeading 5 Char,Subheading 3 Char"/>
    <w:basedOn w:val="DefaultParagraphFont"/>
    <w:link w:val="Heading5"/>
    <w:uiPriority w:val="2"/>
    <w:rsid w:val="0000542C"/>
    <w:rPr>
      <w:rFonts w:eastAsiaTheme="majorEastAsia" w:cstheme="majorBidi"/>
      <w:i/>
      <w:lang w:val="en-GB"/>
    </w:rPr>
  </w:style>
  <w:style w:type="character" w:customStyle="1" w:styleId="Heading6Char">
    <w:name w:val="Heading 6 Char"/>
    <w:basedOn w:val="DefaultParagraphFont"/>
    <w:link w:val="Heading6"/>
    <w:uiPriority w:val="9"/>
    <w:rsid w:val="008931F6"/>
    <w:rPr>
      <w:rFonts w:asciiTheme="majorHAnsi" w:eastAsiaTheme="majorEastAsia" w:hAnsiTheme="majorHAnsi" w:cstheme="majorBidi"/>
      <w:i/>
      <w:iCs/>
      <w:color w:val="243F60" w:themeColor="accent1" w:themeShade="7F"/>
      <w:lang w:val="en-GB"/>
    </w:rPr>
  </w:style>
  <w:style w:type="paragraph" w:customStyle="1" w:styleId="Table2">
    <w:name w:val="Table 2"/>
    <w:basedOn w:val="Normal"/>
    <w:uiPriority w:val="20"/>
    <w:qFormat/>
    <w:rsid w:val="00404702"/>
    <w:pPr>
      <w:ind w:left="142" w:hanging="142"/>
    </w:pPr>
    <w:rPr>
      <w:rFonts w:eastAsia="Times New Roman" w:cs="Times New Roman"/>
      <w:bCs/>
      <w:sz w:val="18"/>
      <w:szCs w:val="20"/>
    </w:rPr>
  </w:style>
  <w:style w:type="paragraph" w:customStyle="1" w:styleId="131ItemHeading">
    <w:name w:val="1.3.1 Item Heading"/>
    <w:basedOn w:val="Table2"/>
    <w:next w:val="Table2"/>
    <w:uiPriority w:val="22"/>
    <w:qFormat/>
    <w:rsid w:val="00404702"/>
    <w:pPr>
      <w:keepNext/>
      <w:tabs>
        <w:tab w:val="left" w:pos="851"/>
      </w:tabs>
      <w:spacing w:after="200"/>
      <w:ind w:left="0" w:firstLine="0"/>
    </w:pPr>
    <w:rPr>
      <w:b/>
      <w:bCs w:val="0"/>
      <w:caps/>
      <w:sz w:val="20"/>
    </w:rPr>
  </w:style>
  <w:style w:type="paragraph" w:customStyle="1" w:styleId="131Subitemheading">
    <w:name w:val="1.3.1 Subitem heading"/>
    <w:basedOn w:val="131ItemHeading"/>
    <w:next w:val="Table2"/>
    <w:uiPriority w:val="22"/>
    <w:qFormat/>
    <w:rsid w:val="00404702"/>
    <w:pPr>
      <w:spacing w:after="120"/>
    </w:pPr>
    <w:rPr>
      <w:caps w:val="0"/>
      <w:sz w:val="18"/>
    </w:rPr>
  </w:style>
  <w:style w:type="paragraph" w:customStyle="1" w:styleId="142Tableheading1">
    <w:name w:val="1.4.2 Table heading1"/>
    <w:basedOn w:val="Normal"/>
    <w:uiPriority w:val="22"/>
    <w:qFormat/>
    <w:rsid w:val="00404702"/>
    <w:pPr>
      <w:keepNext/>
      <w:jc w:val="center"/>
    </w:pPr>
    <w:rPr>
      <w:rFonts w:ascii="Arial Bold" w:hAnsi="Arial Bold"/>
      <w:b/>
      <w:bCs/>
      <w:iCs/>
      <w:sz w:val="18"/>
    </w:rPr>
  </w:style>
  <w:style w:type="paragraph" w:customStyle="1" w:styleId="142Tableheading2">
    <w:name w:val="1.4.2 Table heading2"/>
    <w:basedOn w:val="142Tableheading1"/>
    <w:uiPriority w:val="22"/>
    <w:qFormat/>
    <w:rsid w:val="00404702"/>
    <w:rPr>
      <w:rFonts w:ascii="Arial" w:eastAsia="Times New Roman" w:hAnsi="Arial" w:cs="Times New Roman"/>
      <w:b w:val="0"/>
      <w:iCs w:val="0"/>
      <w:szCs w:val="20"/>
    </w:rPr>
  </w:style>
  <w:style w:type="paragraph" w:customStyle="1" w:styleId="142Tabletext1">
    <w:name w:val="1.4.2 Table text1"/>
    <w:basedOn w:val="Normal"/>
    <w:link w:val="142Tabletext1Char"/>
    <w:uiPriority w:val="22"/>
    <w:qFormat/>
    <w:rsid w:val="00404702"/>
    <w:pPr>
      <w:ind w:left="142" w:hanging="142"/>
    </w:pPr>
    <w:rPr>
      <w:rFonts w:eastAsia="Times New Roman" w:cs="Times New Roman"/>
      <w:sz w:val="18"/>
      <w:szCs w:val="20"/>
    </w:rPr>
  </w:style>
  <w:style w:type="character" w:customStyle="1" w:styleId="142Tabletext1Char">
    <w:name w:val="1.4.2 Table text1 Char"/>
    <w:basedOn w:val="DefaultParagraphFont"/>
    <w:link w:val="142Tabletext1"/>
    <w:uiPriority w:val="22"/>
    <w:rsid w:val="006D473E"/>
    <w:rPr>
      <w:rFonts w:eastAsia="Times New Roman" w:cs="Times New Roman"/>
      <w:sz w:val="18"/>
      <w:szCs w:val="20"/>
      <w:lang w:val="en-GB"/>
    </w:rPr>
  </w:style>
  <w:style w:type="paragraph" w:customStyle="1" w:styleId="142Tabletext2">
    <w:name w:val="1.4.2 Table text2"/>
    <w:basedOn w:val="142Tabletext1"/>
    <w:uiPriority w:val="22"/>
    <w:qFormat/>
    <w:rsid w:val="00404702"/>
    <w:pPr>
      <w:jc w:val="right"/>
    </w:pPr>
  </w:style>
  <w:style w:type="paragraph" w:customStyle="1" w:styleId="Blankpage">
    <w:name w:val="Blank page"/>
    <w:basedOn w:val="Normal"/>
    <w:next w:val="Normal"/>
    <w:uiPriority w:val="23"/>
    <w:qFormat/>
    <w:rsid w:val="00404702"/>
    <w:pPr>
      <w:tabs>
        <w:tab w:val="left" w:pos="851"/>
      </w:tabs>
      <w:spacing w:before="6000"/>
      <w:jc w:val="center"/>
    </w:pPr>
    <w:rPr>
      <w:rFonts w:eastAsia="Times New Roman" w:cs="Times New Roman"/>
      <w:caps/>
      <w:szCs w:val="20"/>
    </w:rPr>
  </w:style>
  <w:style w:type="paragraph" w:customStyle="1" w:styleId="Clause">
    <w:name w:val="Clause"/>
    <w:basedOn w:val="Normal"/>
    <w:next w:val="Normal"/>
    <w:link w:val="ClauseChar"/>
    <w:uiPriority w:val="10"/>
    <w:qFormat/>
    <w:rsid w:val="00C019A6"/>
    <w:pPr>
      <w:tabs>
        <w:tab w:val="left" w:pos="851"/>
      </w:tabs>
    </w:pPr>
    <w:rPr>
      <w:rFonts w:eastAsia="Times New Roman" w:cs="Times New Roman"/>
      <w:sz w:val="20"/>
      <w:szCs w:val="20"/>
    </w:rPr>
  </w:style>
  <w:style w:type="character" w:customStyle="1" w:styleId="ClauseChar">
    <w:name w:val="Clause Char"/>
    <w:basedOn w:val="DefaultParagraphFont"/>
    <w:link w:val="Clause"/>
    <w:uiPriority w:val="10"/>
    <w:rsid w:val="00C019A6"/>
    <w:rPr>
      <w:rFonts w:eastAsia="Times New Roman" w:cs="Times New Roman"/>
      <w:sz w:val="20"/>
      <w:szCs w:val="20"/>
      <w:lang w:val="en-GB"/>
    </w:rPr>
  </w:style>
  <w:style w:type="paragraph" w:customStyle="1" w:styleId="Clauseheading">
    <w:name w:val="Clause heading"/>
    <w:basedOn w:val="Normal"/>
    <w:next w:val="Normal"/>
    <w:uiPriority w:val="14"/>
    <w:qFormat/>
    <w:rsid w:val="00404702"/>
    <w:pPr>
      <w:keepNext/>
      <w:tabs>
        <w:tab w:val="left" w:pos="851"/>
      </w:tabs>
    </w:pPr>
    <w:rPr>
      <w:rFonts w:eastAsia="Times New Roman" w:cs="Times New Roman"/>
      <w:b/>
      <w:sz w:val="20"/>
      <w:szCs w:val="20"/>
    </w:rPr>
  </w:style>
  <w:style w:type="paragraph" w:customStyle="1" w:styleId="ClauseList">
    <w:name w:val="Clause List"/>
    <w:basedOn w:val="Clause"/>
    <w:next w:val="Normal"/>
    <w:uiPriority w:val="14"/>
    <w:qFormat/>
    <w:rsid w:val="00404702"/>
    <w:pPr>
      <w:tabs>
        <w:tab w:val="clear" w:pos="851"/>
      </w:tabs>
      <w:ind w:left="851" w:hanging="851"/>
    </w:pPr>
  </w:style>
  <w:style w:type="paragraph" w:customStyle="1" w:styleId="Definition">
    <w:name w:val="Definition"/>
    <w:basedOn w:val="Normal"/>
    <w:next w:val="Normal"/>
    <w:uiPriority w:val="15"/>
    <w:qFormat/>
    <w:rsid w:val="00404702"/>
    <w:pPr>
      <w:ind w:left="1701" w:hanging="851"/>
    </w:pPr>
    <w:rPr>
      <w:rFonts w:eastAsia="Times New Roman" w:cs="Times New Roman"/>
      <w:sz w:val="20"/>
      <w:szCs w:val="20"/>
    </w:rPr>
  </w:style>
  <w:style w:type="paragraph" w:customStyle="1" w:styleId="DivisionHeading">
    <w:name w:val="Division Heading"/>
    <w:basedOn w:val="Normal"/>
    <w:next w:val="Normal"/>
    <w:uiPriority w:val="15"/>
    <w:qFormat/>
    <w:rsid w:val="00BE4F3A"/>
    <w:pPr>
      <w:keepNext/>
      <w:tabs>
        <w:tab w:val="left" w:pos="851"/>
      </w:tabs>
      <w:jc w:val="center"/>
    </w:pPr>
    <w:rPr>
      <w:rFonts w:eastAsia="Times New Roman" w:cs="Times New Roman"/>
      <w:b/>
      <w:sz w:val="26"/>
      <w:szCs w:val="20"/>
    </w:rPr>
  </w:style>
  <w:style w:type="paragraph" w:customStyle="1" w:styleId="EditorialNoteLine1">
    <w:name w:val="Editorial Note Line 1"/>
    <w:basedOn w:val="Normal"/>
    <w:next w:val="Normal"/>
    <w:uiPriority w:val="16"/>
    <w:qFormat/>
    <w:rsid w:val="00404702"/>
    <w:pPr>
      <w:keepNext/>
      <w:pBdr>
        <w:top w:val="single" w:sz="6" w:space="0" w:color="auto"/>
        <w:left w:val="single" w:sz="6" w:space="0" w:color="auto"/>
        <w:bottom w:val="single" w:sz="6" w:space="0" w:color="auto"/>
        <w:right w:val="single" w:sz="6" w:space="0" w:color="auto"/>
      </w:pBdr>
      <w:tabs>
        <w:tab w:val="left" w:pos="851"/>
      </w:tabs>
    </w:pPr>
    <w:rPr>
      <w:rFonts w:eastAsia="Times New Roman" w:cs="Times New Roman"/>
      <w:b/>
      <w:sz w:val="20"/>
      <w:szCs w:val="20"/>
    </w:rPr>
  </w:style>
  <w:style w:type="paragraph" w:customStyle="1" w:styleId="EditorialNotetext">
    <w:name w:val="Editorial Note text"/>
    <w:basedOn w:val="EditorialNoteLine1"/>
    <w:uiPriority w:val="16"/>
    <w:qFormat/>
    <w:rsid w:val="00404702"/>
    <w:pPr>
      <w:keepNext w:val="0"/>
    </w:pPr>
    <w:rPr>
      <w:b w:val="0"/>
    </w:rPr>
  </w:style>
  <w:style w:type="paragraph" w:styleId="Footer">
    <w:name w:val="footer"/>
    <w:aliases w:val="FSFooter"/>
    <w:basedOn w:val="Normal"/>
    <w:link w:val="FooterChar"/>
    <w:uiPriority w:val="4"/>
    <w:qFormat/>
    <w:rsid w:val="00404702"/>
    <w:rPr>
      <w:sz w:val="20"/>
    </w:rPr>
  </w:style>
  <w:style w:type="character" w:customStyle="1" w:styleId="FooterChar">
    <w:name w:val="Footer Char"/>
    <w:aliases w:val="FSFooter Char"/>
    <w:basedOn w:val="DefaultParagraphFont"/>
    <w:link w:val="Footer"/>
    <w:uiPriority w:val="4"/>
    <w:rsid w:val="00E2450C"/>
    <w:rPr>
      <w:rFonts w:cstheme="minorBidi"/>
      <w:sz w:val="20"/>
      <w:lang w:val="en-GB"/>
    </w:rPr>
  </w:style>
  <w:style w:type="paragraph" w:styleId="FootnoteText">
    <w:name w:val="footnote text"/>
    <w:aliases w:val="Footnotes Text,FSFootnotes Text"/>
    <w:basedOn w:val="Normal"/>
    <w:link w:val="FootnoteTextChar"/>
    <w:uiPriority w:val="5"/>
    <w:qFormat/>
    <w:rsid w:val="00E53ACA"/>
    <w:rPr>
      <w:sz w:val="18"/>
      <w:szCs w:val="20"/>
    </w:rPr>
  </w:style>
  <w:style w:type="character" w:customStyle="1" w:styleId="FootnoteTextChar">
    <w:name w:val="Footnote Text Char"/>
    <w:aliases w:val="Footnotes Text Char,FSFootnotes Text Char"/>
    <w:basedOn w:val="DefaultParagraphFont"/>
    <w:link w:val="FootnoteText"/>
    <w:uiPriority w:val="5"/>
    <w:rsid w:val="00E53ACA"/>
    <w:rPr>
      <w:rFonts w:cstheme="minorBidi"/>
      <w:sz w:val="18"/>
      <w:szCs w:val="20"/>
      <w:lang w:val="en-GB"/>
    </w:rPr>
  </w:style>
  <w:style w:type="paragraph" w:customStyle="1" w:styleId="FSBullet1">
    <w:name w:val="FSBullet 1"/>
    <w:basedOn w:val="Normal"/>
    <w:next w:val="Normal"/>
    <w:link w:val="FSBullet1Char"/>
    <w:uiPriority w:val="6"/>
    <w:qFormat/>
    <w:rsid w:val="00234C31"/>
    <w:pPr>
      <w:numPr>
        <w:numId w:val="11"/>
      </w:numPr>
      <w:ind w:left="567" w:hanging="567"/>
    </w:pPr>
    <w:rPr>
      <w:rFonts w:eastAsia="Times New Roman" w:cs="Arial"/>
      <w:szCs w:val="24"/>
    </w:rPr>
  </w:style>
  <w:style w:type="character" w:customStyle="1" w:styleId="FSBullet1Char">
    <w:name w:val="FSBullet 1 Char"/>
    <w:basedOn w:val="DefaultParagraphFont"/>
    <w:link w:val="FSBullet1"/>
    <w:uiPriority w:val="6"/>
    <w:rsid w:val="00234C31"/>
    <w:rPr>
      <w:rFonts w:eastAsia="Times New Roman"/>
      <w:szCs w:val="24"/>
      <w:lang w:val="en-GB"/>
    </w:rPr>
  </w:style>
  <w:style w:type="paragraph" w:customStyle="1" w:styleId="FSBullet2">
    <w:name w:val="FSBullet 2"/>
    <w:basedOn w:val="Normal"/>
    <w:uiPriority w:val="6"/>
    <w:qFormat/>
    <w:rsid w:val="00830393"/>
    <w:pPr>
      <w:numPr>
        <w:numId w:val="12"/>
      </w:numPr>
      <w:ind w:left="1134" w:hanging="567"/>
    </w:pPr>
  </w:style>
  <w:style w:type="paragraph" w:customStyle="1" w:styleId="FSBullet3">
    <w:name w:val="FSBullet 3"/>
    <w:basedOn w:val="Normal"/>
    <w:uiPriority w:val="6"/>
    <w:qFormat/>
    <w:rsid w:val="006B6900"/>
    <w:pPr>
      <w:keepNext/>
      <w:numPr>
        <w:numId w:val="13"/>
      </w:numPr>
      <w:ind w:left="1701" w:hanging="567"/>
    </w:pPr>
  </w:style>
  <w:style w:type="paragraph" w:customStyle="1" w:styleId="FSCaption">
    <w:name w:val="FSCaption"/>
    <w:basedOn w:val="Normal"/>
    <w:uiPriority w:val="9"/>
    <w:qFormat/>
    <w:rsid w:val="00404702"/>
    <w:pPr>
      <w:keepNext/>
      <w:keepLines/>
      <w:spacing w:before="120"/>
    </w:pPr>
    <w:rPr>
      <w:i/>
      <w:sz w:val="16"/>
      <w:szCs w:val="16"/>
    </w:rPr>
  </w:style>
  <w:style w:type="paragraph" w:customStyle="1" w:styleId="FSCFootnote">
    <w:name w:val="FSCFootnote"/>
    <w:basedOn w:val="Normal"/>
    <w:next w:val="Normal"/>
    <w:uiPriority w:val="17"/>
    <w:qFormat/>
    <w:rsid w:val="00404702"/>
    <w:rPr>
      <w:rFonts w:eastAsia="Times New Roman" w:cs="Times New Roman"/>
      <w:sz w:val="16"/>
      <w:szCs w:val="20"/>
    </w:rPr>
  </w:style>
  <w:style w:type="paragraph" w:customStyle="1" w:styleId="FSCFooter">
    <w:name w:val="FSCFooter"/>
    <w:basedOn w:val="FSCFootnote"/>
    <w:uiPriority w:val="17"/>
    <w:qFormat/>
    <w:rsid w:val="00404702"/>
    <w:pPr>
      <w:tabs>
        <w:tab w:val="center" w:pos="4536"/>
        <w:tab w:val="right" w:pos="9070"/>
      </w:tabs>
    </w:pPr>
    <w:rPr>
      <w:sz w:val="18"/>
      <w:szCs w:val="18"/>
    </w:rPr>
  </w:style>
  <w:style w:type="paragraph" w:customStyle="1" w:styleId="FSPagenumber">
    <w:name w:val="FSPage number"/>
    <w:basedOn w:val="Normal"/>
    <w:uiPriority w:val="1"/>
    <w:qFormat/>
    <w:rsid w:val="00404702"/>
    <w:pPr>
      <w:jc w:val="center"/>
    </w:pPr>
    <w:rPr>
      <w:sz w:val="20"/>
      <w:szCs w:val="20"/>
    </w:rPr>
  </w:style>
  <w:style w:type="paragraph" w:customStyle="1" w:styleId="FSTableColumnRowheading">
    <w:name w:val="FSTable Column/Row heading"/>
    <w:basedOn w:val="Normal"/>
    <w:uiPriority w:val="8"/>
    <w:qFormat/>
    <w:rsid w:val="00404702"/>
    <w:pPr>
      <w:spacing w:before="120" w:after="120"/>
    </w:pPr>
    <w:rPr>
      <w:b/>
      <w:sz w:val="20"/>
      <w:szCs w:val="20"/>
    </w:rPr>
  </w:style>
  <w:style w:type="paragraph" w:customStyle="1" w:styleId="FSTableFigureHeading">
    <w:name w:val="FSTable/Figure Heading"/>
    <w:basedOn w:val="Normal"/>
    <w:uiPriority w:val="7"/>
    <w:qFormat/>
    <w:rsid w:val="00404702"/>
    <w:pPr>
      <w:spacing w:before="120" w:after="120"/>
      <w:ind w:left="1134" w:hanging="1134"/>
    </w:pPr>
    <w:rPr>
      <w:b/>
      <w:i/>
    </w:rPr>
  </w:style>
  <w:style w:type="paragraph" w:styleId="Header">
    <w:name w:val="header"/>
    <w:aliases w:val="FSHeader"/>
    <w:basedOn w:val="Normal"/>
    <w:link w:val="HeaderChar"/>
    <w:uiPriority w:val="99"/>
    <w:unhideWhenUsed/>
    <w:qFormat/>
    <w:rsid w:val="00D92B3B"/>
    <w:pPr>
      <w:jc w:val="center"/>
    </w:pPr>
    <w:rPr>
      <w:b/>
    </w:rPr>
  </w:style>
  <w:style w:type="character" w:customStyle="1" w:styleId="HeaderChar">
    <w:name w:val="Header Char"/>
    <w:aliases w:val="FSHeader Char"/>
    <w:basedOn w:val="DefaultParagraphFont"/>
    <w:link w:val="Header"/>
    <w:uiPriority w:val="99"/>
    <w:rsid w:val="00D92B3B"/>
    <w:rPr>
      <w:rFonts w:cstheme="minorBidi"/>
      <w:b/>
      <w:lang w:val="en-GB"/>
    </w:rPr>
  </w:style>
  <w:style w:type="paragraph" w:customStyle="1" w:styleId="Paragraph">
    <w:name w:val="Paragraph"/>
    <w:basedOn w:val="Clause"/>
    <w:next w:val="Normal"/>
    <w:uiPriority w:val="12"/>
    <w:qFormat/>
    <w:rsid w:val="000622E7"/>
    <w:pPr>
      <w:tabs>
        <w:tab w:val="clear" w:pos="851"/>
      </w:tabs>
      <w:ind w:left="1702" w:hanging="851"/>
    </w:pPr>
  </w:style>
  <w:style w:type="paragraph" w:customStyle="1" w:styleId="ScheduleHeading">
    <w:name w:val="Schedule Heading"/>
    <w:basedOn w:val="Normal"/>
    <w:next w:val="Normal"/>
    <w:uiPriority w:val="18"/>
    <w:qFormat/>
    <w:rsid w:val="00404702"/>
    <w:pPr>
      <w:tabs>
        <w:tab w:val="left" w:pos="851"/>
      </w:tabs>
      <w:jc w:val="center"/>
    </w:pPr>
    <w:rPr>
      <w:rFonts w:eastAsia="Times New Roman" w:cs="Times New Roman"/>
      <w:b/>
      <w:caps/>
      <w:sz w:val="20"/>
      <w:szCs w:val="20"/>
    </w:rPr>
  </w:style>
  <w:style w:type="paragraph" w:customStyle="1" w:styleId="Standardtitle">
    <w:name w:val="Standard title"/>
    <w:basedOn w:val="Normal"/>
    <w:uiPriority w:val="18"/>
    <w:qFormat/>
    <w:rsid w:val="00404702"/>
    <w:pPr>
      <w:keepNext/>
      <w:tabs>
        <w:tab w:val="left" w:pos="851"/>
      </w:tabs>
      <w:jc w:val="center"/>
    </w:pPr>
    <w:rPr>
      <w:rFonts w:eastAsia="Times New Roman" w:cs="Times New Roman"/>
      <w:b/>
      <w:i/>
      <w:iCs/>
      <w:caps/>
      <w:sz w:val="28"/>
      <w:szCs w:val="20"/>
    </w:rPr>
  </w:style>
  <w:style w:type="paragraph" w:customStyle="1" w:styleId="Subclause">
    <w:name w:val="Subclause"/>
    <w:basedOn w:val="Clause"/>
    <w:uiPriority w:val="11"/>
    <w:qFormat/>
    <w:rsid w:val="00C019A6"/>
    <w:pPr>
      <w:ind w:left="567" w:hanging="567"/>
    </w:pPr>
  </w:style>
  <w:style w:type="paragraph" w:customStyle="1" w:styleId="Subparagraph">
    <w:name w:val="Subparagraph"/>
    <w:basedOn w:val="Paragraph"/>
    <w:next w:val="Normal"/>
    <w:uiPriority w:val="13"/>
    <w:qFormat/>
    <w:rsid w:val="00404702"/>
    <w:pPr>
      <w:ind w:left="2553"/>
    </w:pPr>
  </w:style>
  <w:style w:type="paragraph" w:customStyle="1" w:styleId="Table1">
    <w:name w:val="Table 1"/>
    <w:basedOn w:val="Normal"/>
    <w:uiPriority w:val="20"/>
    <w:qFormat/>
    <w:rsid w:val="00404702"/>
    <w:pPr>
      <w:keepNext/>
      <w:spacing w:after="120"/>
      <w:jc w:val="center"/>
    </w:pPr>
    <w:rPr>
      <w:rFonts w:eastAsia="Times New Roman" w:cs="Times New Roman"/>
      <w:b/>
      <w:bCs/>
      <w:sz w:val="18"/>
      <w:szCs w:val="20"/>
    </w:rPr>
  </w:style>
  <w:style w:type="paragraph" w:customStyle="1" w:styleId="TitleBorder">
    <w:name w:val="TitleBorder"/>
    <w:basedOn w:val="Normal"/>
    <w:uiPriority w:val="19"/>
    <w:qFormat/>
    <w:rsid w:val="00404702"/>
    <w:pPr>
      <w:pBdr>
        <w:bottom w:val="double" w:sz="6" w:space="0" w:color="auto"/>
      </w:pBdr>
      <w:tabs>
        <w:tab w:val="left" w:pos="851"/>
      </w:tabs>
    </w:pPr>
    <w:rPr>
      <w:rFonts w:eastAsia="Times New Roman" w:cs="Times New Roman"/>
      <w:sz w:val="20"/>
      <w:szCs w:val="20"/>
    </w:rPr>
  </w:style>
  <w:style w:type="paragraph" w:styleId="NoSpacing">
    <w:name w:val="No Spacing"/>
    <w:uiPriority w:val="20"/>
    <w:rsid w:val="00E0050C"/>
    <w:pPr>
      <w:widowControl w:val="0"/>
    </w:pPr>
    <w:rPr>
      <w:rFonts w:cstheme="minorBidi"/>
      <w:lang w:val="en-GB"/>
    </w:rPr>
  </w:style>
  <w:style w:type="paragraph" w:styleId="Subtitle">
    <w:name w:val="Subtitle"/>
    <w:basedOn w:val="Normal"/>
    <w:next w:val="Normal"/>
    <w:link w:val="SubtitleChar"/>
    <w:uiPriority w:val="11"/>
    <w:rsid w:val="00E2450C"/>
    <w:pPr>
      <w:numPr>
        <w:ilvl w:val="1"/>
      </w:numPr>
      <w:ind w:left="567" w:hanging="567"/>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2450C"/>
    <w:rPr>
      <w:rFonts w:asciiTheme="majorHAnsi" w:eastAsiaTheme="majorEastAsia" w:hAnsiTheme="majorHAnsi" w:cstheme="majorBidi"/>
      <w:i/>
      <w:iCs/>
      <w:color w:val="4F81BD" w:themeColor="accent1"/>
      <w:spacing w:val="15"/>
      <w:sz w:val="24"/>
      <w:szCs w:val="24"/>
      <w:lang w:val="en-GB"/>
    </w:rPr>
  </w:style>
  <w:style w:type="character" w:styleId="IntenseEmphasis">
    <w:name w:val="Intense Emphasis"/>
    <w:basedOn w:val="DefaultParagraphFont"/>
    <w:uiPriority w:val="21"/>
    <w:rsid w:val="00DF4A30"/>
    <w:rPr>
      <w:b/>
      <w:bCs/>
      <w:i/>
      <w:iCs/>
      <w:color w:val="4F81BD" w:themeColor="accent1"/>
    </w:rPr>
  </w:style>
  <w:style w:type="paragraph" w:styleId="ListParagraph">
    <w:name w:val="List Paragraph"/>
    <w:basedOn w:val="Normal"/>
    <w:uiPriority w:val="34"/>
    <w:rsid w:val="00DF4A30"/>
    <w:pPr>
      <w:ind w:left="720"/>
      <w:contextualSpacing/>
    </w:pPr>
  </w:style>
  <w:style w:type="character" w:styleId="Strong">
    <w:name w:val="Strong"/>
    <w:basedOn w:val="DefaultParagraphFont"/>
    <w:uiPriority w:val="22"/>
    <w:qFormat/>
    <w:rsid w:val="007E50BE"/>
    <w:rPr>
      <w:b/>
      <w:bCs/>
    </w:rPr>
  </w:style>
  <w:style w:type="paragraph" w:styleId="NormalWeb">
    <w:name w:val="Normal (Web)"/>
    <w:basedOn w:val="Normal"/>
    <w:uiPriority w:val="99"/>
    <w:semiHidden/>
    <w:unhideWhenUsed/>
    <w:rsid w:val="007E50B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822221"/>
    <w:pPr>
      <w:autoSpaceDE w:val="0"/>
      <w:autoSpaceDN w:val="0"/>
      <w:adjustRightInd w:val="0"/>
    </w:pPr>
    <w:rPr>
      <w:rFonts w:ascii="Delicious" w:hAnsi="Delicious" w:cs="Delicious"/>
      <w:color w:val="000000"/>
      <w:sz w:val="24"/>
      <w:szCs w:val="24"/>
      <w:lang w:val="en-GB"/>
    </w:rPr>
  </w:style>
  <w:style w:type="character" w:customStyle="1" w:styleId="A1">
    <w:name w:val="A1"/>
    <w:uiPriority w:val="99"/>
    <w:rsid w:val="00822221"/>
    <w:rPr>
      <w:rFonts w:cs="Delicious"/>
      <w:color w:val="000000"/>
      <w:sz w:val="20"/>
      <w:szCs w:val="20"/>
    </w:rPr>
  </w:style>
  <w:style w:type="character" w:styleId="Hyperlink">
    <w:name w:val="Hyperlink"/>
    <w:basedOn w:val="DefaultParagraphFont"/>
    <w:uiPriority w:val="99"/>
    <w:unhideWhenUsed/>
    <w:rsid w:val="00C1068F"/>
    <w:rPr>
      <w:color w:val="0000FF" w:themeColor="hyperlink"/>
      <w:u w:val="single"/>
    </w:rPr>
  </w:style>
  <w:style w:type="paragraph" w:styleId="BalloonText">
    <w:name w:val="Balloon Text"/>
    <w:basedOn w:val="Normal"/>
    <w:link w:val="BalloonTextChar"/>
    <w:uiPriority w:val="99"/>
    <w:semiHidden/>
    <w:unhideWhenUsed/>
    <w:rsid w:val="007B30CA"/>
    <w:rPr>
      <w:rFonts w:ascii="Tahoma" w:hAnsi="Tahoma" w:cs="Tahoma"/>
      <w:sz w:val="16"/>
      <w:szCs w:val="16"/>
    </w:rPr>
  </w:style>
  <w:style w:type="character" w:customStyle="1" w:styleId="BalloonTextChar">
    <w:name w:val="Balloon Text Char"/>
    <w:basedOn w:val="DefaultParagraphFont"/>
    <w:link w:val="BalloonText"/>
    <w:uiPriority w:val="99"/>
    <w:semiHidden/>
    <w:rsid w:val="007B30CA"/>
    <w:rPr>
      <w:rFonts w:ascii="Tahoma" w:hAnsi="Tahoma" w:cs="Tahoma"/>
      <w:sz w:val="16"/>
      <w:szCs w:val="16"/>
      <w:lang w:val="en-GB"/>
    </w:rPr>
  </w:style>
  <w:style w:type="paragraph" w:customStyle="1" w:styleId="a">
    <w:name w:val=".."/>
    <w:basedOn w:val="Default"/>
    <w:next w:val="Default"/>
    <w:uiPriority w:val="99"/>
    <w:rsid w:val="007037CA"/>
    <w:rPr>
      <w:rFonts w:ascii="Times New Roman" w:hAnsi="Times New Roman" w:cs="Times New Roman"/>
      <w:color w:val="auto"/>
    </w:rPr>
  </w:style>
  <w:style w:type="character" w:customStyle="1" w:styleId="legtitle1">
    <w:name w:val="legtitle1"/>
    <w:basedOn w:val="DefaultParagraphFont"/>
    <w:rsid w:val="00C77420"/>
    <w:rPr>
      <w:rFonts w:ascii="Arial" w:hAnsi="Arial" w:cs="Arial" w:hint="default"/>
      <w:b/>
      <w:bCs/>
      <w:color w:val="10418E"/>
      <w:sz w:val="40"/>
      <w:szCs w:val="40"/>
    </w:rPr>
  </w:style>
  <w:style w:type="character" w:styleId="FollowedHyperlink">
    <w:name w:val="FollowedHyperlink"/>
    <w:basedOn w:val="DefaultParagraphFont"/>
    <w:uiPriority w:val="99"/>
    <w:semiHidden/>
    <w:unhideWhenUsed/>
    <w:rsid w:val="00245EBF"/>
    <w:rPr>
      <w:color w:val="800080" w:themeColor="followedHyperlink"/>
      <w:u w:val="single"/>
    </w:rPr>
  </w:style>
  <w:style w:type="character" w:styleId="CommentReference">
    <w:name w:val="annotation reference"/>
    <w:basedOn w:val="DefaultParagraphFont"/>
    <w:uiPriority w:val="99"/>
    <w:semiHidden/>
    <w:unhideWhenUsed/>
    <w:rsid w:val="004D6EE2"/>
    <w:rPr>
      <w:sz w:val="16"/>
      <w:szCs w:val="16"/>
    </w:rPr>
  </w:style>
  <w:style w:type="paragraph" w:styleId="CommentText">
    <w:name w:val="annotation text"/>
    <w:basedOn w:val="Normal"/>
    <w:link w:val="CommentTextChar"/>
    <w:uiPriority w:val="99"/>
    <w:semiHidden/>
    <w:unhideWhenUsed/>
    <w:rsid w:val="004D6EE2"/>
    <w:rPr>
      <w:sz w:val="20"/>
      <w:szCs w:val="20"/>
    </w:rPr>
  </w:style>
  <w:style w:type="character" w:customStyle="1" w:styleId="CommentTextChar">
    <w:name w:val="Comment Text Char"/>
    <w:basedOn w:val="DefaultParagraphFont"/>
    <w:link w:val="CommentText"/>
    <w:uiPriority w:val="99"/>
    <w:semiHidden/>
    <w:rsid w:val="004D6EE2"/>
    <w:rPr>
      <w:rFonts w:cstheme="minorBidi"/>
      <w:sz w:val="20"/>
      <w:szCs w:val="20"/>
      <w:lang w:val="en-GB"/>
    </w:rPr>
  </w:style>
  <w:style w:type="paragraph" w:styleId="CommentSubject">
    <w:name w:val="annotation subject"/>
    <w:basedOn w:val="CommentText"/>
    <w:next w:val="CommentText"/>
    <w:link w:val="CommentSubjectChar"/>
    <w:uiPriority w:val="99"/>
    <w:semiHidden/>
    <w:unhideWhenUsed/>
    <w:rsid w:val="004D6EE2"/>
    <w:rPr>
      <w:b/>
      <w:bCs/>
    </w:rPr>
  </w:style>
  <w:style w:type="character" w:customStyle="1" w:styleId="CommentSubjectChar">
    <w:name w:val="Comment Subject Char"/>
    <w:basedOn w:val="CommentTextChar"/>
    <w:link w:val="CommentSubject"/>
    <w:uiPriority w:val="99"/>
    <w:semiHidden/>
    <w:rsid w:val="004D6EE2"/>
    <w:rPr>
      <w:rFonts w:cstheme="minorBidi"/>
      <w:b/>
      <w:bCs/>
      <w:sz w:val="20"/>
      <w:szCs w:val="20"/>
      <w:lang w:val="en-GB"/>
    </w:rPr>
  </w:style>
  <w:style w:type="character" w:customStyle="1" w:styleId="patent-title">
    <w:name w:val="patent-title"/>
    <w:basedOn w:val="DefaultParagraphFont"/>
    <w:rsid w:val="00F00FBD"/>
  </w:style>
  <w:style w:type="character" w:styleId="HTMLCite">
    <w:name w:val="HTML Cite"/>
    <w:basedOn w:val="DefaultParagraphFont"/>
    <w:uiPriority w:val="99"/>
    <w:semiHidden/>
    <w:unhideWhenUsed/>
    <w:rsid w:val="0068318B"/>
    <w:rPr>
      <w:i/>
      <w:iCs/>
    </w:rPr>
  </w:style>
  <w:style w:type="character" w:styleId="Emphasis">
    <w:name w:val="Emphasis"/>
    <w:basedOn w:val="DefaultParagraphFont"/>
    <w:uiPriority w:val="20"/>
    <w:qFormat/>
    <w:rsid w:val="001C42D5"/>
    <w:rPr>
      <w:i/>
      <w:iCs/>
    </w:rPr>
  </w:style>
  <w:style w:type="paragraph" w:styleId="Revision">
    <w:name w:val="Revision"/>
    <w:hidden/>
    <w:uiPriority w:val="99"/>
    <w:semiHidden/>
    <w:rsid w:val="0051332D"/>
    <w:rPr>
      <w:rFonts w:cstheme="minorBidi"/>
      <w:lang w:val="en-GB"/>
    </w:rPr>
  </w:style>
  <w:style w:type="table" w:styleId="TableGrid">
    <w:name w:val="Table Grid"/>
    <w:basedOn w:val="TableNormal"/>
    <w:uiPriority w:val="59"/>
    <w:rsid w:val="0008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461533">
      <w:bodyDiv w:val="1"/>
      <w:marLeft w:val="0"/>
      <w:marRight w:val="0"/>
      <w:marTop w:val="0"/>
      <w:marBottom w:val="0"/>
      <w:divBdr>
        <w:top w:val="none" w:sz="0" w:space="0" w:color="auto"/>
        <w:left w:val="none" w:sz="0" w:space="0" w:color="auto"/>
        <w:bottom w:val="none" w:sz="0" w:space="0" w:color="auto"/>
        <w:right w:val="none" w:sz="0" w:space="0" w:color="auto"/>
      </w:divBdr>
      <w:divsChild>
        <w:div w:id="2125805188">
          <w:marLeft w:val="0"/>
          <w:marRight w:val="0"/>
          <w:marTop w:val="0"/>
          <w:marBottom w:val="0"/>
          <w:divBdr>
            <w:top w:val="none" w:sz="0" w:space="0" w:color="auto"/>
            <w:left w:val="none" w:sz="0" w:space="0" w:color="auto"/>
            <w:bottom w:val="none" w:sz="0" w:space="0" w:color="auto"/>
            <w:right w:val="none" w:sz="0" w:space="0" w:color="auto"/>
          </w:divBdr>
          <w:divsChild>
            <w:div w:id="1212886676">
              <w:marLeft w:val="0"/>
              <w:marRight w:val="0"/>
              <w:marTop w:val="0"/>
              <w:marBottom w:val="0"/>
              <w:divBdr>
                <w:top w:val="none" w:sz="0" w:space="0" w:color="auto"/>
                <w:left w:val="none" w:sz="0" w:space="0" w:color="auto"/>
                <w:bottom w:val="none" w:sz="0" w:space="0" w:color="auto"/>
                <w:right w:val="none" w:sz="0" w:space="0" w:color="auto"/>
              </w:divBdr>
              <w:divsChild>
                <w:div w:id="643702408">
                  <w:marLeft w:val="0"/>
                  <w:marRight w:val="0"/>
                  <w:marTop w:val="0"/>
                  <w:marBottom w:val="0"/>
                  <w:divBdr>
                    <w:top w:val="none" w:sz="0" w:space="0" w:color="auto"/>
                    <w:left w:val="none" w:sz="0" w:space="0" w:color="auto"/>
                    <w:bottom w:val="none" w:sz="0" w:space="0" w:color="auto"/>
                    <w:right w:val="none" w:sz="0" w:space="0" w:color="auto"/>
                  </w:divBdr>
                  <w:divsChild>
                    <w:div w:id="1347176003">
                      <w:marLeft w:val="0"/>
                      <w:marRight w:val="0"/>
                      <w:marTop w:val="0"/>
                      <w:marBottom w:val="0"/>
                      <w:divBdr>
                        <w:top w:val="none" w:sz="0" w:space="0" w:color="auto"/>
                        <w:left w:val="none" w:sz="0" w:space="0" w:color="auto"/>
                        <w:bottom w:val="none" w:sz="0" w:space="0" w:color="auto"/>
                        <w:right w:val="none" w:sz="0" w:space="0" w:color="auto"/>
                      </w:divBdr>
                      <w:divsChild>
                        <w:div w:id="1930238670">
                          <w:marLeft w:val="0"/>
                          <w:marRight w:val="0"/>
                          <w:marTop w:val="0"/>
                          <w:marBottom w:val="0"/>
                          <w:divBdr>
                            <w:top w:val="none" w:sz="0" w:space="0" w:color="auto"/>
                            <w:left w:val="none" w:sz="0" w:space="0" w:color="auto"/>
                            <w:bottom w:val="none" w:sz="0" w:space="0" w:color="auto"/>
                            <w:right w:val="none" w:sz="0" w:space="0" w:color="auto"/>
                          </w:divBdr>
                          <w:divsChild>
                            <w:div w:id="16426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206118">
      <w:bodyDiv w:val="1"/>
      <w:marLeft w:val="0"/>
      <w:marRight w:val="0"/>
      <w:marTop w:val="0"/>
      <w:marBottom w:val="0"/>
      <w:divBdr>
        <w:top w:val="none" w:sz="0" w:space="0" w:color="auto"/>
        <w:left w:val="none" w:sz="0" w:space="0" w:color="auto"/>
        <w:bottom w:val="none" w:sz="0" w:space="0" w:color="auto"/>
        <w:right w:val="none" w:sz="0" w:space="0" w:color="auto"/>
      </w:divBdr>
    </w:div>
    <w:div w:id="548610322">
      <w:bodyDiv w:val="1"/>
      <w:marLeft w:val="0"/>
      <w:marRight w:val="0"/>
      <w:marTop w:val="0"/>
      <w:marBottom w:val="0"/>
      <w:divBdr>
        <w:top w:val="none" w:sz="0" w:space="0" w:color="auto"/>
        <w:left w:val="none" w:sz="0" w:space="0" w:color="auto"/>
        <w:bottom w:val="none" w:sz="0" w:space="0" w:color="auto"/>
        <w:right w:val="none" w:sz="0" w:space="0" w:color="auto"/>
      </w:divBdr>
      <w:divsChild>
        <w:div w:id="741025505">
          <w:marLeft w:val="0"/>
          <w:marRight w:val="0"/>
          <w:marTop w:val="0"/>
          <w:marBottom w:val="0"/>
          <w:divBdr>
            <w:top w:val="none" w:sz="0" w:space="0" w:color="auto"/>
            <w:left w:val="none" w:sz="0" w:space="0" w:color="auto"/>
            <w:bottom w:val="none" w:sz="0" w:space="0" w:color="auto"/>
            <w:right w:val="none" w:sz="0" w:space="0" w:color="auto"/>
          </w:divBdr>
          <w:divsChild>
            <w:div w:id="1364090804">
              <w:marLeft w:val="0"/>
              <w:marRight w:val="0"/>
              <w:marTop w:val="0"/>
              <w:marBottom w:val="0"/>
              <w:divBdr>
                <w:top w:val="none" w:sz="0" w:space="0" w:color="auto"/>
                <w:left w:val="none" w:sz="0" w:space="0" w:color="auto"/>
                <w:bottom w:val="none" w:sz="0" w:space="0" w:color="auto"/>
                <w:right w:val="none" w:sz="0" w:space="0" w:color="auto"/>
              </w:divBdr>
              <w:divsChild>
                <w:div w:id="340200751">
                  <w:marLeft w:val="0"/>
                  <w:marRight w:val="0"/>
                  <w:marTop w:val="0"/>
                  <w:marBottom w:val="0"/>
                  <w:divBdr>
                    <w:top w:val="none" w:sz="0" w:space="0" w:color="auto"/>
                    <w:left w:val="none" w:sz="0" w:space="0" w:color="auto"/>
                    <w:bottom w:val="none" w:sz="0" w:space="0" w:color="auto"/>
                    <w:right w:val="none" w:sz="0" w:space="0" w:color="auto"/>
                  </w:divBdr>
                  <w:divsChild>
                    <w:div w:id="1288974079">
                      <w:marLeft w:val="0"/>
                      <w:marRight w:val="0"/>
                      <w:marTop w:val="0"/>
                      <w:marBottom w:val="0"/>
                      <w:divBdr>
                        <w:top w:val="none" w:sz="0" w:space="0" w:color="auto"/>
                        <w:left w:val="none" w:sz="0" w:space="0" w:color="auto"/>
                        <w:bottom w:val="none" w:sz="0" w:space="0" w:color="auto"/>
                        <w:right w:val="none" w:sz="0" w:space="0" w:color="auto"/>
                      </w:divBdr>
                      <w:divsChild>
                        <w:div w:id="260335900">
                          <w:marLeft w:val="0"/>
                          <w:marRight w:val="0"/>
                          <w:marTop w:val="0"/>
                          <w:marBottom w:val="0"/>
                          <w:divBdr>
                            <w:top w:val="none" w:sz="0" w:space="0" w:color="auto"/>
                            <w:left w:val="none" w:sz="0" w:space="0" w:color="auto"/>
                            <w:bottom w:val="none" w:sz="0" w:space="0" w:color="auto"/>
                            <w:right w:val="none" w:sz="0" w:space="0" w:color="auto"/>
                          </w:divBdr>
                        </w:div>
                        <w:div w:id="15825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744289">
      <w:bodyDiv w:val="1"/>
      <w:marLeft w:val="0"/>
      <w:marRight w:val="0"/>
      <w:marTop w:val="0"/>
      <w:marBottom w:val="0"/>
      <w:divBdr>
        <w:top w:val="none" w:sz="0" w:space="0" w:color="auto"/>
        <w:left w:val="none" w:sz="0" w:space="0" w:color="auto"/>
        <w:bottom w:val="none" w:sz="0" w:space="0" w:color="auto"/>
        <w:right w:val="none" w:sz="0" w:space="0" w:color="auto"/>
      </w:divBdr>
    </w:div>
    <w:div w:id="1031683321">
      <w:bodyDiv w:val="1"/>
      <w:marLeft w:val="0"/>
      <w:marRight w:val="0"/>
      <w:marTop w:val="0"/>
      <w:marBottom w:val="0"/>
      <w:divBdr>
        <w:top w:val="none" w:sz="0" w:space="0" w:color="auto"/>
        <w:left w:val="none" w:sz="0" w:space="0" w:color="auto"/>
        <w:bottom w:val="none" w:sz="0" w:space="0" w:color="auto"/>
        <w:right w:val="none" w:sz="0" w:space="0" w:color="auto"/>
      </w:divBdr>
    </w:div>
    <w:div w:id="1070466314">
      <w:bodyDiv w:val="1"/>
      <w:marLeft w:val="0"/>
      <w:marRight w:val="0"/>
      <w:marTop w:val="0"/>
      <w:marBottom w:val="0"/>
      <w:divBdr>
        <w:top w:val="none" w:sz="0" w:space="0" w:color="auto"/>
        <w:left w:val="none" w:sz="0" w:space="0" w:color="auto"/>
        <w:bottom w:val="none" w:sz="0" w:space="0" w:color="auto"/>
        <w:right w:val="none" w:sz="0" w:space="0" w:color="auto"/>
      </w:divBdr>
      <w:divsChild>
        <w:div w:id="70123992">
          <w:marLeft w:val="0"/>
          <w:marRight w:val="0"/>
          <w:marTop w:val="0"/>
          <w:marBottom w:val="0"/>
          <w:divBdr>
            <w:top w:val="none" w:sz="0" w:space="0" w:color="auto"/>
            <w:left w:val="none" w:sz="0" w:space="0" w:color="auto"/>
            <w:bottom w:val="none" w:sz="0" w:space="0" w:color="auto"/>
            <w:right w:val="none" w:sz="0" w:space="0" w:color="auto"/>
          </w:divBdr>
          <w:divsChild>
            <w:div w:id="2034574926">
              <w:marLeft w:val="0"/>
              <w:marRight w:val="0"/>
              <w:marTop w:val="0"/>
              <w:marBottom w:val="0"/>
              <w:divBdr>
                <w:top w:val="none" w:sz="0" w:space="0" w:color="auto"/>
                <w:left w:val="none" w:sz="0" w:space="0" w:color="auto"/>
                <w:bottom w:val="none" w:sz="0" w:space="0" w:color="auto"/>
                <w:right w:val="none" w:sz="0" w:space="0" w:color="auto"/>
              </w:divBdr>
              <w:divsChild>
                <w:div w:id="472412464">
                  <w:marLeft w:val="0"/>
                  <w:marRight w:val="0"/>
                  <w:marTop w:val="0"/>
                  <w:marBottom w:val="0"/>
                  <w:divBdr>
                    <w:top w:val="none" w:sz="0" w:space="0" w:color="auto"/>
                    <w:left w:val="none" w:sz="0" w:space="0" w:color="auto"/>
                    <w:bottom w:val="none" w:sz="0" w:space="0" w:color="auto"/>
                    <w:right w:val="none" w:sz="0" w:space="0" w:color="auto"/>
                  </w:divBdr>
                  <w:divsChild>
                    <w:div w:id="689792318">
                      <w:marLeft w:val="0"/>
                      <w:marRight w:val="0"/>
                      <w:marTop w:val="0"/>
                      <w:marBottom w:val="0"/>
                      <w:divBdr>
                        <w:top w:val="none" w:sz="0" w:space="0" w:color="auto"/>
                        <w:left w:val="none" w:sz="0" w:space="0" w:color="auto"/>
                        <w:bottom w:val="none" w:sz="0" w:space="0" w:color="auto"/>
                        <w:right w:val="none" w:sz="0" w:space="0" w:color="auto"/>
                      </w:divBdr>
                      <w:divsChild>
                        <w:div w:id="1483933944">
                          <w:marLeft w:val="0"/>
                          <w:marRight w:val="0"/>
                          <w:marTop w:val="0"/>
                          <w:marBottom w:val="0"/>
                          <w:divBdr>
                            <w:top w:val="none" w:sz="0" w:space="0" w:color="auto"/>
                            <w:left w:val="none" w:sz="0" w:space="0" w:color="auto"/>
                            <w:bottom w:val="none" w:sz="0" w:space="0" w:color="auto"/>
                            <w:right w:val="none" w:sz="0" w:space="0" w:color="auto"/>
                          </w:divBdr>
                          <w:divsChild>
                            <w:div w:id="186216738">
                              <w:marLeft w:val="0"/>
                              <w:marRight w:val="0"/>
                              <w:marTop w:val="0"/>
                              <w:marBottom w:val="0"/>
                              <w:divBdr>
                                <w:top w:val="none" w:sz="0" w:space="0" w:color="auto"/>
                                <w:left w:val="none" w:sz="0" w:space="0" w:color="auto"/>
                                <w:bottom w:val="none" w:sz="0" w:space="0" w:color="auto"/>
                                <w:right w:val="none" w:sz="0" w:space="0" w:color="auto"/>
                              </w:divBdr>
                              <w:divsChild>
                                <w:div w:id="1436944415">
                                  <w:marLeft w:val="0"/>
                                  <w:marRight w:val="0"/>
                                  <w:marTop w:val="0"/>
                                  <w:marBottom w:val="0"/>
                                  <w:divBdr>
                                    <w:top w:val="none" w:sz="0" w:space="0" w:color="auto"/>
                                    <w:left w:val="none" w:sz="0" w:space="0" w:color="auto"/>
                                    <w:bottom w:val="none" w:sz="0" w:space="0" w:color="auto"/>
                                    <w:right w:val="none" w:sz="0" w:space="0" w:color="auto"/>
                                  </w:divBdr>
                                  <w:divsChild>
                                    <w:div w:id="1194804368">
                                      <w:marLeft w:val="0"/>
                                      <w:marRight w:val="0"/>
                                      <w:marTop w:val="0"/>
                                      <w:marBottom w:val="0"/>
                                      <w:divBdr>
                                        <w:top w:val="none" w:sz="0" w:space="0" w:color="auto"/>
                                        <w:left w:val="none" w:sz="0" w:space="0" w:color="auto"/>
                                        <w:bottom w:val="none" w:sz="0" w:space="0" w:color="auto"/>
                                        <w:right w:val="none" w:sz="0" w:space="0" w:color="auto"/>
                                      </w:divBdr>
                                      <w:divsChild>
                                        <w:div w:id="1576428286">
                                          <w:marLeft w:val="0"/>
                                          <w:marRight w:val="0"/>
                                          <w:marTop w:val="0"/>
                                          <w:marBottom w:val="0"/>
                                          <w:divBdr>
                                            <w:top w:val="none" w:sz="0" w:space="0" w:color="auto"/>
                                            <w:left w:val="none" w:sz="0" w:space="0" w:color="auto"/>
                                            <w:bottom w:val="none" w:sz="0" w:space="0" w:color="auto"/>
                                            <w:right w:val="none" w:sz="0" w:space="0" w:color="auto"/>
                                          </w:divBdr>
                                          <w:divsChild>
                                            <w:div w:id="420838875">
                                              <w:marLeft w:val="0"/>
                                              <w:marRight w:val="0"/>
                                              <w:marTop w:val="0"/>
                                              <w:marBottom w:val="0"/>
                                              <w:divBdr>
                                                <w:top w:val="none" w:sz="0" w:space="0" w:color="auto"/>
                                                <w:left w:val="none" w:sz="0" w:space="0" w:color="auto"/>
                                                <w:bottom w:val="none" w:sz="0" w:space="0" w:color="auto"/>
                                                <w:right w:val="none" w:sz="0" w:space="0" w:color="auto"/>
                                              </w:divBdr>
                                              <w:divsChild>
                                                <w:div w:id="214662407">
                                                  <w:marLeft w:val="-150"/>
                                                  <w:marRight w:val="-150"/>
                                                  <w:marTop w:val="0"/>
                                                  <w:marBottom w:val="0"/>
                                                  <w:divBdr>
                                                    <w:top w:val="none" w:sz="0" w:space="0" w:color="auto"/>
                                                    <w:left w:val="none" w:sz="0" w:space="0" w:color="auto"/>
                                                    <w:bottom w:val="none" w:sz="0" w:space="0" w:color="auto"/>
                                                    <w:right w:val="none" w:sz="0" w:space="0" w:color="auto"/>
                                                  </w:divBdr>
                                                  <w:divsChild>
                                                    <w:div w:id="341126908">
                                                      <w:marLeft w:val="0"/>
                                                      <w:marRight w:val="0"/>
                                                      <w:marTop w:val="0"/>
                                                      <w:marBottom w:val="0"/>
                                                      <w:divBdr>
                                                        <w:top w:val="none" w:sz="0" w:space="0" w:color="auto"/>
                                                        <w:left w:val="none" w:sz="0" w:space="0" w:color="auto"/>
                                                        <w:bottom w:val="none" w:sz="0" w:space="0" w:color="auto"/>
                                                        <w:right w:val="none" w:sz="0" w:space="0" w:color="auto"/>
                                                      </w:divBdr>
                                                      <w:divsChild>
                                                        <w:div w:id="1941528213">
                                                          <w:marLeft w:val="0"/>
                                                          <w:marRight w:val="0"/>
                                                          <w:marTop w:val="0"/>
                                                          <w:marBottom w:val="0"/>
                                                          <w:divBdr>
                                                            <w:top w:val="none" w:sz="0" w:space="0" w:color="auto"/>
                                                            <w:left w:val="none" w:sz="0" w:space="0" w:color="auto"/>
                                                            <w:bottom w:val="none" w:sz="0" w:space="0" w:color="auto"/>
                                                            <w:right w:val="none" w:sz="0" w:space="0" w:color="auto"/>
                                                          </w:divBdr>
                                                          <w:divsChild>
                                                            <w:div w:id="973758997">
                                                              <w:marLeft w:val="0"/>
                                                              <w:marRight w:val="5"/>
                                                              <w:marTop w:val="0"/>
                                                              <w:marBottom w:val="300"/>
                                                              <w:divBdr>
                                                                <w:top w:val="none" w:sz="0" w:space="0" w:color="C0C0C0"/>
                                                                <w:left w:val="none" w:sz="0" w:space="0" w:color="C0C0C0"/>
                                                                <w:bottom w:val="none" w:sz="0" w:space="0" w:color="C0C0C0"/>
                                                                <w:right w:val="single" w:sz="6" w:space="0" w:color="C0C0C0"/>
                                                              </w:divBdr>
                                                            </w:div>
                                                          </w:divsChild>
                                                        </w:div>
                                                      </w:divsChild>
                                                    </w:div>
                                                  </w:divsChild>
                                                </w:div>
                                              </w:divsChild>
                                            </w:div>
                                          </w:divsChild>
                                        </w:div>
                                      </w:divsChild>
                                    </w:div>
                                  </w:divsChild>
                                </w:div>
                              </w:divsChild>
                            </w:div>
                          </w:divsChild>
                        </w:div>
                      </w:divsChild>
                    </w:div>
                  </w:divsChild>
                </w:div>
              </w:divsChild>
            </w:div>
          </w:divsChild>
        </w:div>
      </w:divsChild>
    </w:div>
    <w:div w:id="1178235643">
      <w:bodyDiv w:val="1"/>
      <w:marLeft w:val="0"/>
      <w:marRight w:val="0"/>
      <w:marTop w:val="0"/>
      <w:marBottom w:val="0"/>
      <w:divBdr>
        <w:top w:val="none" w:sz="0" w:space="0" w:color="auto"/>
        <w:left w:val="none" w:sz="0" w:space="0" w:color="auto"/>
        <w:bottom w:val="none" w:sz="0" w:space="0" w:color="auto"/>
        <w:right w:val="none" w:sz="0" w:space="0" w:color="auto"/>
      </w:divBdr>
    </w:div>
    <w:div w:id="1718240548">
      <w:bodyDiv w:val="1"/>
      <w:marLeft w:val="0"/>
      <w:marRight w:val="0"/>
      <w:marTop w:val="0"/>
      <w:marBottom w:val="0"/>
      <w:divBdr>
        <w:top w:val="none" w:sz="0" w:space="0" w:color="auto"/>
        <w:left w:val="none" w:sz="0" w:space="0" w:color="auto"/>
        <w:bottom w:val="none" w:sz="0" w:space="0" w:color="auto"/>
        <w:right w:val="none" w:sz="0" w:space="0" w:color="auto"/>
      </w:divBdr>
      <w:divsChild>
        <w:div w:id="2055620832">
          <w:marLeft w:val="0"/>
          <w:marRight w:val="0"/>
          <w:marTop w:val="0"/>
          <w:marBottom w:val="0"/>
          <w:divBdr>
            <w:top w:val="none" w:sz="0" w:space="0" w:color="auto"/>
            <w:left w:val="none" w:sz="0" w:space="0" w:color="auto"/>
            <w:bottom w:val="none" w:sz="0" w:space="0" w:color="auto"/>
            <w:right w:val="none" w:sz="0" w:space="0" w:color="auto"/>
          </w:divBdr>
          <w:divsChild>
            <w:div w:id="564533039">
              <w:marLeft w:val="0"/>
              <w:marRight w:val="0"/>
              <w:marTop w:val="0"/>
              <w:marBottom w:val="0"/>
              <w:divBdr>
                <w:top w:val="none" w:sz="0" w:space="0" w:color="auto"/>
                <w:left w:val="none" w:sz="0" w:space="0" w:color="auto"/>
                <w:bottom w:val="none" w:sz="0" w:space="0" w:color="auto"/>
                <w:right w:val="none" w:sz="0" w:space="0" w:color="auto"/>
              </w:divBdr>
              <w:divsChild>
                <w:div w:id="1479765928">
                  <w:marLeft w:val="0"/>
                  <w:marRight w:val="0"/>
                  <w:marTop w:val="0"/>
                  <w:marBottom w:val="0"/>
                  <w:divBdr>
                    <w:top w:val="none" w:sz="0" w:space="0" w:color="auto"/>
                    <w:left w:val="none" w:sz="0" w:space="0" w:color="auto"/>
                    <w:bottom w:val="none" w:sz="0" w:space="0" w:color="auto"/>
                    <w:right w:val="none" w:sz="0" w:space="0" w:color="auto"/>
                  </w:divBdr>
                  <w:divsChild>
                    <w:div w:id="1391348547">
                      <w:marLeft w:val="0"/>
                      <w:marRight w:val="0"/>
                      <w:marTop w:val="0"/>
                      <w:marBottom w:val="0"/>
                      <w:divBdr>
                        <w:top w:val="none" w:sz="0" w:space="0" w:color="auto"/>
                        <w:left w:val="none" w:sz="0" w:space="0" w:color="auto"/>
                        <w:bottom w:val="none" w:sz="0" w:space="0" w:color="auto"/>
                        <w:right w:val="none" w:sz="0" w:space="0" w:color="auto"/>
                      </w:divBdr>
                      <w:divsChild>
                        <w:div w:id="1614677149">
                          <w:marLeft w:val="0"/>
                          <w:marRight w:val="0"/>
                          <w:marTop w:val="0"/>
                          <w:marBottom w:val="0"/>
                          <w:divBdr>
                            <w:top w:val="none" w:sz="0" w:space="0" w:color="auto"/>
                            <w:left w:val="none" w:sz="0" w:space="0" w:color="auto"/>
                            <w:bottom w:val="none" w:sz="0" w:space="0" w:color="auto"/>
                            <w:right w:val="none" w:sz="0" w:space="0" w:color="auto"/>
                          </w:divBdr>
                          <w:divsChild>
                            <w:div w:id="1562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yperlink" Target="https://admin-www.foodstandards.gov.au/pages/disclaimer.aspx"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11" Type="http://schemas.openxmlformats.org/officeDocument/2006/relationships/settings" Target="settings.xml"/><Relationship Id="rId15" Type="http://schemas.openxmlformats.org/officeDocument/2006/relationships/image" Target="media/image1.jpg"/><Relationship Id="rId10" Type="http://schemas.microsoft.com/office/2007/relationships/stylesWithEffects" Target="stylesWithEffects.xml"/><Relationship Id="rId19" Type="http://schemas.openxmlformats.org/officeDocument/2006/relationships/hyperlink" Target="https://admin-www.foodstandards.gov.au/science/monitoringnutrients/nutrientables/nuttab/Pages/More-information-and-licensing.aspx" TargetMode="External"/><Relationship Id="rId14" Type="http://schemas.openxmlformats.org/officeDocument/2006/relationships/endnotes" Target="endnotes.xml"/><Relationship Id="rId9"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47B6A74408E047900968F43E35CBBE" ma:contentTypeVersion="2" ma:contentTypeDescription="Create a new document." ma:contentTypeScope="" ma:versionID="79da631deade83162626c7f9b26988e7">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9957ca9416f1e854faca084ac90cc44b"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FSANZ Record" ma:contentTypeID="0x01010004C4C934AD08B647A78FCADD498BE3190200966C2016C3584E4A871BCE0CBA1895C2" ma:contentTypeVersion="40" ma:contentTypeDescription="FSANZ Record" ma:contentTypeScope="" ma:versionID="85540c91fac777a52c93989335ad50b8">
  <xsd:schema xmlns:xsd="http://www.w3.org/2001/XMLSchema" xmlns:xs="http://www.w3.org/2001/XMLSchema" xmlns:p="http://schemas.microsoft.com/office/2006/metadata/properties" xmlns:ns3="ec50576e-4a27-4780-a1e1-e59563bc70b8" xmlns:ns4="5759555f-5bed-45a4-a4c2-4e28e2623455" targetNamespace="http://schemas.microsoft.com/office/2006/metadata/properties" ma:root="true" ma:fieldsID="b3ba3d065b64a7eeebbf82bf088acd19" ns3:_="" ns4:_="">
    <xsd:import namespace="ec50576e-4a27-4780-a1e1-e59563bc70b8"/>
    <xsd:import namespace="5759555f-5bed-45a4-a4c2-4e28e2623455"/>
    <xsd:element name="properties">
      <xsd:complexType>
        <xsd:sequence>
          <xsd:element name="documentManagement">
            <xsd:complexType>
              <xsd:all>
                <xsd:element ref="ns3:bd06d2da0152468b9236b575a71e0e7c" minOccurs="0"/>
                <xsd:element ref="ns3:TaxCatchAll" minOccurs="0"/>
                <xsd:element ref="ns3:TaxCatchAllLabel" minOccurs="0"/>
                <xsd:element ref="ns3:Related_x0020_project" minOccurs="0"/>
                <xsd:element ref="ns3:a41428b017d04df981d58ffdf035d7b8"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0576e-4a27-4780-a1e1-e59563bc70b8" elementFormDefault="qualified">
    <xsd:import namespace="http://schemas.microsoft.com/office/2006/documentManagement/types"/>
    <xsd:import namespace="http://schemas.microsoft.com/office/infopath/2007/PartnerControls"/>
    <xsd:element name="bd06d2da0152468b9236b575a71e0e7c" ma:index="9" ma:taxonomy="true" ma:internalName="bd06d2da0152468b9236b575a71e0e7c" ma:taxonomyFieldName="BCS_" ma:displayName="BCS" ma:indexed="true" ma:readOnly="false" ma:default="" ma:fieldId="{bd06d2da-0152-468b-9236-b575a71e0e7c}" ma:sspId="8959f586-1386-49a0-8f25-29490ba8c513" ma:termSetId="fc8f01d6-1aad-49dd-91fa-931823794f8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cb99702b-f02c-439b-bf93-e301643b6a94}" ma:internalName="TaxCatchAll" ma:showField="CatchAllData" ma:web="5759555f-5bed-45a4-a4c2-4e28e2623455">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cb99702b-f02c-439b-bf93-e301643b6a94}" ma:internalName="TaxCatchAllLabel" ma:readOnly="true" ma:showField="CatchAllDataLabel" ma:web="5759555f-5bed-45a4-a4c2-4e28e2623455">
      <xsd:complexType>
        <xsd:complexContent>
          <xsd:extension base="dms:MultiChoiceLookup">
            <xsd:sequence>
              <xsd:element name="Value" type="dms:Lookup" maxOccurs="unbounded" minOccurs="0" nillable="true"/>
            </xsd:sequence>
          </xsd:extension>
        </xsd:complexContent>
      </xsd:complexType>
    </xsd:element>
    <xsd:element name="Related_x0020_project" ma:index="13" nillable="true" ma:displayName="Related project" ma:description="Project ID this item relates to. eg: W1234" ma:internalName="Related_x0020_project">
      <xsd:simpleType>
        <xsd:restriction base="dms:Text">
          <xsd:maxLength value="255"/>
        </xsd:restriction>
      </xsd:simpleType>
    </xsd:element>
    <xsd:element name="a41428b017d04df981d58ffdf035d7b8" ma:index="14" nillable="true" ma:taxonomy="true" ma:internalName="a41428b017d04df981d58ffdf035d7b8" ma:taxonomyFieldName="DisposalClass" ma:displayName="DisposalClass" ma:readOnly="false" ma:default="" ma:fieldId="{a41428b0-17d0-4df9-81d5-8ffdf035d7b8}" ma:sspId="8959f586-1386-49a0-8f25-29490ba8c513" ma:termSetId="4886b3e6-2651-43e1-8d8c-92aa8c291d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759555f-5bed-45a4-a4c2-4e28e2623455"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998F4-B6D3-4221-86F1-2C0BDEB4A862}"/>
</file>

<file path=customXml/itemProps2.xml><?xml version="1.0" encoding="utf-8"?>
<ds:datastoreItem xmlns:ds="http://schemas.openxmlformats.org/officeDocument/2006/customXml" ds:itemID="{A24674E7-0728-46E0-A611-CBB55D081E5B}"/>
</file>

<file path=customXml/itemProps3.xml><?xml version="1.0" encoding="utf-8"?>
<ds:datastoreItem xmlns:ds="http://schemas.openxmlformats.org/officeDocument/2006/customXml" ds:itemID="{ECDECE44-3FCF-452D-B75C-E726A06BCFF1}"/>
</file>

<file path=customXml/itemProps4.xml><?xml version="1.0" encoding="utf-8"?>
<ds:datastoreItem xmlns:ds="http://schemas.openxmlformats.org/officeDocument/2006/customXml" ds:itemID="{CC363A54-39F3-4DFC-866A-2CBB243AE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0576e-4a27-4780-a1e1-e59563bc70b8"/>
    <ds:schemaRef ds:uri="5759555f-5bed-45a4-a4c2-4e28e26234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FC72D3F-E161-4D42-B7E6-EA490E2515CF}">
  <ds:schemaRefs>
    <ds:schemaRef ds:uri="http://schemas.microsoft.com/office/2006/metadata/customXsn"/>
  </ds:schemaRefs>
</ds:datastoreItem>
</file>

<file path=customXml/itemProps6.xml><?xml version="1.0" encoding="utf-8"?>
<ds:datastoreItem xmlns:ds="http://schemas.openxmlformats.org/officeDocument/2006/customXml" ds:itemID="{1BAAC271-C24D-4680-8082-77EF11385F7F}">
  <ds:schemaRefs>
    <ds:schemaRef ds:uri="http://schemas.microsoft.com/sharepoint/events"/>
  </ds:schemaRefs>
</ds:datastoreItem>
</file>

<file path=customXml/itemProps7.xml><?xml version="1.0" encoding="utf-8"?>
<ds:datastoreItem xmlns:ds="http://schemas.openxmlformats.org/officeDocument/2006/customXml" ds:itemID="{3E51B724-D37C-4B68-AA89-8F849C95E35A}"/>
</file>

<file path=docProps/app.xml><?xml version="1.0" encoding="utf-8"?>
<Properties xmlns="http://schemas.openxmlformats.org/officeDocument/2006/extended-properties" xmlns:vt="http://schemas.openxmlformats.org/officeDocument/2006/docPropsVTypes">
  <Template>Normal</Template>
  <TotalTime>0</TotalTime>
  <Pages>4</Pages>
  <Words>1067</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Foodstandards</Company>
  <LinksUpToDate>false</LinksUpToDate>
  <CharactersWithSpaces>7141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ballad</dc:creator>
  <cp:lastModifiedBy>barlol</cp:lastModifiedBy>
  <cp:revision>2</cp:revision>
  <cp:lastPrinted>2016-04-13T22:30:00Z</cp:lastPrinted>
  <dcterms:created xsi:type="dcterms:W3CDTF">2016-08-15T05:51:00Z</dcterms:created>
  <dcterms:modified xsi:type="dcterms:W3CDTF">2016-08-15T05:51:00Z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57c90fc6-8f6e-4b66-aba6-7462ccd10d08</vt:lpwstr>
  </property>
  <property fmtid="{D5CDD505-2E9C-101B-9397-08002B2CF9AE}" pid="3" name="BCS_">
    <vt:lpwstr>83;#Data|283f4d27-4477-48d2-b98b-954770621f79</vt:lpwstr>
  </property>
  <property fmtid="{D5CDD505-2E9C-101B-9397-08002B2CF9AE}" pid="4" name="ContentTypeId">
    <vt:lpwstr>0x010100CA47B6A74408E047900968F43E35CBBE</vt:lpwstr>
  </property>
  <property fmtid="{D5CDD505-2E9C-101B-9397-08002B2CF9AE}" pid="5" name="DisposalClass">
    <vt:lpwstr/>
  </property>
  <property fmtid="{D5CDD505-2E9C-101B-9397-08002B2CF9AE}" pid="6" name="a41428b017d04df981d58ffdf035d7b8">
    <vt:lpwstr/>
  </property>
  <property fmtid="{D5CDD505-2E9C-101B-9397-08002B2CF9AE}" pid="7" name="TaxKeyword">
    <vt:lpwstr/>
  </property>
  <property fmtid="{D5CDD505-2E9C-101B-9397-08002B2CF9AE}" pid="8" name="TaxKeywordTaxHTField">
    <vt:lpwstr/>
  </property>
</Properties>
</file>